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7459" w14:textId="77777777" w:rsidR="00C5446C" w:rsidRDefault="00C5446C" w:rsidP="00C5446C">
      <w:pPr>
        <w:rPr>
          <w:rFonts w:ascii="Arial" w:hAnsi="Arial" w:cs="Arial"/>
          <w:sz w:val="24"/>
          <w:szCs w:val="24"/>
        </w:rPr>
      </w:pPr>
      <w:r w:rsidRPr="00C04261">
        <w:rPr>
          <w:noProof/>
          <w:szCs w:val="24"/>
          <w:lang w:eastAsia="en-GB"/>
        </w:rPr>
        <w:drawing>
          <wp:anchor distT="0" distB="0" distL="114300" distR="114300" simplePos="0" relativeHeight="251659264" behindDoc="0" locked="0" layoutInCell="1" allowOverlap="1" wp14:anchorId="141FF047" wp14:editId="28519847">
            <wp:simplePos x="914400" y="914400"/>
            <wp:positionH relativeFrom="margin">
              <wp:align>left</wp:align>
            </wp:positionH>
            <wp:positionV relativeFrom="paragraph">
              <wp:align>top</wp:align>
            </wp:positionV>
            <wp:extent cx="2851150" cy="816610"/>
            <wp:effectExtent l="0" t="0" r="0" b="0"/>
            <wp:wrapSquare wrapText="bothSides"/>
            <wp:docPr id="3" name="Picture 3" descr="D:\Users\ThomasPA\AppData\Local\Microsoft\Windows\INetCache\Content.Outlook\BCLW2A85\Cadw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homasPA\AppData\Local\Microsoft\Windows\INetCache\Content.Outlook\BCLW2A85\Cadw black 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115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type="textWrapping" w:clear="all"/>
      </w:r>
    </w:p>
    <w:p w14:paraId="6FAD2C9B" w14:textId="77777777" w:rsidR="00C5446C" w:rsidRPr="0020416B" w:rsidRDefault="00C5446C" w:rsidP="00C5446C">
      <w:pPr>
        <w:widowControl w:val="0"/>
        <w:suppressAutoHyphens/>
        <w:autoSpaceDN w:val="0"/>
        <w:spacing w:line="264" w:lineRule="auto"/>
        <w:textAlignment w:val="baseline"/>
        <w:rPr>
          <w:rFonts w:eastAsia="Calibri"/>
          <w:b/>
          <w:sz w:val="28"/>
          <w:szCs w:val="28"/>
        </w:rPr>
      </w:pPr>
      <w:r w:rsidRPr="0020416B">
        <w:rPr>
          <w:rFonts w:eastAsia="Calibri"/>
          <w:b/>
          <w:sz w:val="28"/>
          <w:szCs w:val="28"/>
        </w:rPr>
        <w:t>Welsh Government</w:t>
      </w:r>
    </w:p>
    <w:p w14:paraId="619531F0" w14:textId="77777777" w:rsidR="00C5446C" w:rsidRDefault="00C5446C" w:rsidP="00C5446C">
      <w:pPr>
        <w:widowControl w:val="0"/>
        <w:suppressAutoHyphens/>
        <w:autoSpaceDN w:val="0"/>
        <w:spacing w:after="60" w:line="240" w:lineRule="auto"/>
        <w:textAlignment w:val="baseline"/>
        <w:rPr>
          <w:rFonts w:eastAsia="Calibri"/>
          <w:b/>
          <w:sz w:val="28"/>
          <w:szCs w:val="28"/>
        </w:rPr>
      </w:pPr>
      <w:r>
        <w:rPr>
          <w:rFonts w:eastAsia="Calibri"/>
          <w:b/>
          <w:sz w:val="28"/>
          <w:szCs w:val="28"/>
        </w:rPr>
        <w:t>Historic Buildings Capital Grant Programme</w:t>
      </w:r>
    </w:p>
    <w:p w14:paraId="33A9B94D" w14:textId="77777777" w:rsidR="00C5446C" w:rsidRPr="0020416B" w:rsidRDefault="00C5446C" w:rsidP="00C5446C">
      <w:pPr>
        <w:widowControl w:val="0"/>
        <w:suppressAutoHyphens/>
        <w:autoSpaceDN w:val="0"/>
        <w:spacing w:after="60" w:line="240" w:lineRule="auto"/>
        <w:textAlignment w:val="baseline"/>
        <w:rPr>
          <w:b/>
          <w:sz w:val="28"/>
          <w:szCs w:val="28"/>
        </w:rPr>
      </w:pPr>
      <w:r>
        <w:rPr>
          <w:b/>
          <w:sz w:val="28"/>
          <w:szCs w:val="28"/>
        </w:rPr>
        <w:t>Criteria and Expression of Interest Form</w:t>
      </w:r>
    </w:p>
    <w:p w14:paraId="11369525" w14:textId="77777777" w:rsidR="00C5446C" w:rsidRDefault="00C5446C" w:rsidP="00C5446C">
      <w:pPr>
        <w:rPr>
          <w:rFonts w:ascii="Arial" w:hAnsi="Arial" w:cs="Arial"/>
          <w:sz w:val="24"/>
          <w:szCs w:val="24"/>
        </w:rPr>
      </w:pPr>
    </w:p>
    <w:p w14:paraId="76045B91"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Introduction</w:t>
      </w:r>
    </w:p>
    <w:p w14:paraId="2039D38C" w14:textId="77777777" w:rsidR="00C5446C" w:rsidRDefault="00C5446C" w:rsidP="00C5446C">
      <w:pPr>
        <w:ind w:left="360"/>
        <w:rPr>
          <w:rFonts w:ascii="Arial" w:hAnsi="Arial" w:cs="Arial"/>
          <w:sz w:val="24"/>
          <w:szCs w:val="24"/>
        </w:rPr>
      </w:pPr>
      <w:r>
        <w:rPr>
          <w:rFonts w:ascii="Arial" w:hAnsi="Arial" w:cs="Arial"/>
          <w:sz w:val="24"/>
          <w:szCs w:val="24"/>
        </w:rPr>
        <w:t xml:space="preserve">The focus of the Historic Buildings Capital Grant Programme is to secure the repair of listed buildings at risk or in a vulnerable condition; to safeguard their significance, enhance condition, support beneficial </w:t>
      </w:r>
      <w:proofErr w:type="gramStart"/>
      <w:r>
        <w:rPr>
          <w:rFonts w:ascii="Arial" w:hAnsi="Arial" w:cs="Arial"/>
          <w:sz w:val="24"/>
          <w:szCs w:val="24"/>
        </w:rPr>
        <w:t>use</w:t>
      </w:r>
      <w:proofErr w:type="gramEnd"/>
      <w:r>
        <w:rPr>
          <w:rFonts w:ascii="Arial" w:hAnsi="Arial" w:cs="Arial"/>
          <w:sz w:val="24"/>
          <w:szCs w:val="24"/>
        </w:rPr>
        <w:t xml:space="preserve"> and ensure their long-term maintenance.</w:t>
      </w:r>
    </w:p>
    <w:p w14:paraId="65755DBA" w14:textId="77777777" w:rsidR="00C5446C" w:rsidRDefault="00C5446C" w:rsidP="00C5446C">
      <w:pPr>
        <w:ind w:left="360"/>
        <w:rPr>
          <w:rFonts w:ascii="Arial" w:hAnsi="Arial" w:cs="Arial"/>
          <w:sz w:val="24"/>
          <w:szCs w:val="24"/>
        </w:rPr>
      </w:pPr>
      <w:r>
        <w:rPr>
          <w:rFonts w:ascii="Arial" w:hAnsi="Arial" w:cs="Arial"/>
          <w:sz w:val="24"/>
          <w:szCs w:val="24"/>
        </w:rPr>
        <w:t>The primary responsibility to care for and maintain a listed building rests with the owner.  The Historic Building Capital Grant Programme aims to invest essential capital in heritage at risk to help owners and custodians of listed buildings safeguard them into the future for the benefit of the wider community.</w:t>
      </w:r>
    </w:p>
    <w:p w14:paraId="6299876E" w14:textId="77777777" w:rsidR="00C5446C" w:rsidRDefault="00C5446C" w:rsidP="00C5446C">
      <w:pPr>
        <w:rPr>
          <w:rFonts w:ascii="Arial" w:hAnsi="Arial" w:cs="Arial"/>
          <w:sz w:val="24"/>
          <w:szCs w:val="24"/>
        </w:rPr>
      </w:pPr>
    </w:p>
    <w:p w14:paraId="36ED5F27"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Application Process</w:t>
      </w:r>
    </w:p>
    <w:p w14:paraId="4B682CFD" w14:textId="77777777" w:rsidR="00C5446C" w:rsidRDefault="00C5446C" w:rsidP="00C5446C">
      <w:pPr>
        <w:ind w:left="360"/>
        <w:rPr>
          <w:rFonts w:ascii="Arial" w:hAnsi="Arial" w:cs="Arial"/>
          <w:sz w:val="24"/>
          <w:szCs w:val="24"/>
        </w:rPr>
      </w:pPr>
      <w:r>
        <w:rPr>
          <w:rFonts w:ascii="Arial" w:hAnsi="Arial" w:cs="Arial"/>
          <w:sz w:val="24"/>
          <w:szCs w:val="24"/>
        </w:rPr>
        <w:t>The scheme will operate as a two-stage process:</w:t>
      </w:r>
    </w:p>
    <w:p w14:paraId="7692CD3C" w14:textId="77777777" w:rsidR="00C5446C" w:rsidRDefault="00C5446C" w:rsidP="00C5446C">
      <w:pPr>
        <w:ind w:left="360"/>
        <w:rPr>
          <w:rFonts w:ascii="Arial" w:hAnsi="Arial" w:cs="Arial"/>
          <w:sz w:val="24"/>
          <w:szCs w:val="24"/>
        </w:rPr>
      </w:pPr>
      <w:r>
        <w:rPr>
          <w:rFonts w:ascii="Arial" w:hAnsi="Arial" w:cs="Arial"/>
          <w:sz w:val="24"/>
          <w:szCs w:val="24"/>
        </w:rPr>
        <w:t>Stage 1: An invitation to submit an Expression of Interest (EOI)</w:t>
      </w:r>
    </w:p>
    <w:p w14:paraId="78D86324" w14:textId="77777777" w:rsidR="00C5446C" w:rsidRDefault="00C5446C" w:rsidP="00C5446C">
      <w:pPr>
        <w:ind w:left="360"/>
        <w:rPr>
          <w:rFonts w:ascii="Arial" w:hAnsi="Arial" w:cs="Arial"/>
          <w:sz w:val="24"/>
          <w:szCs w:val="24"/>
        </w:rPr>
      </w:pPr>
      <w:r>
        <w:rPr>
          <w:rFonts w:ascii="Arial" w:hAnsi="Arial" w:cs="Arial"/>
          <w:sz w:val="24"/>
          <w:szCs w:val="24"/>
        </w:rPr>
        <w:t>Stage 2: Successful applicants will be asked to work up and submit a full application.  Second stage applications must be consistent with the proposals outlined in the approved Expression of Interest.</w:t>
      </w:r>
    </w:p>
    <w:p w14:paraId="20604F18" w14:textId="77777777" w:rsidR="00C5446C" w:rsidRDefault="00C5446C" w:rsidP="00C5446C">
      <w:pPr>
        <w:ind w:left="360"/>
        <w:rPr>
          <w:rFonts w:ascii="Arial" w:hAnsi="Arial" w:cs="Arial"/>
          <w:sz w:val="24"/>
          <w:szCs w:val="24"/>
        </w:rPr>
      </w:pPr>
      <w:r>
        <w:rPr>
          <w:rFonts w:ascii="Arial" w:hAnsi="Arial" w:cs="Arial"/>
          <w:sz w:val="24"/>
          <w:szCs w:val="24"/>
        </w:rPr>
        <w:t xml:space="preserve">Both stages will be </w:t>
      </w:r>
      <w:proofErr w:type="gramStart"/>
      <w:r>
        <w:rPr>
          <w:rFonts w:ascii="Arial" w:hAnsi="Arial" w:cs="Arial"/>
          <w:sz w:val="24"/>
          <w:szCs w:val="24"/>
        </w:rPr>
        <w:t>competitive</w:t>
      </w:r>
      <w:proofErr w:type="gramEnd"/>
      <w:r>
        <w:rPr>
          <w:rFonts w:ascii="Arial" w:hAnsi="Arial" w:cs="Arial"/>
          <w:sz w:val="24"/>
          <w:szCs w:val="24"/>
        </w:rPr>
        <w:t xml:space="preserve"> and a successful Expression of Interest does not guarantee funding at Stage 2.</w:t>
      </w:r>
    </w:p>
    <w:p w14:paraId="29C71EAB" w14:textId="77777777" w:rsidR="00C5446C" w:rsidRDefault="00C5446C" w:rsidP="00C5446C">
      <w:pPr>
        <w:ind w:left="360"/>
        <w:rPr>
          <w:rFonts w:ascii="Arial" w:hAnsi="Arial" w:cs="Arial"/>
          <w:sz w:val="24"/>
          <w:szCs w:val="24"/>
        </w:rPr>
      </w:pPr>
      <w:bookmarkStart w:id="0" w:name="_Hlk117496681"/>
      <w:r>
        <w:rPr>
          <w:rFonts w:ascii="Arial" w:hAnsi="Arial" w:cs="Arial"/>
          <w:sz w:val="24"/>
          <w:szCs w:val="24"/>
        </w:rPr>
        <w:t>The timetable for the 2022/23 grant scheme is:</w:t>
      </w:r>
    </w:p>
    <w:tbl>
      <w:tblPr>
        <w:tblStyle w:val="TableGrid"/>
        <w:tblW w:w="0" w:type="auto"/>
        <w:tblInd w:w="360" w:type="dxa"/>
        <w:tblLook w:val="04A0" w:firstRow="1" w:lastRow="0" w:firstColumn="1" w:lastColumn="0" w:noHBand="0" w:noVBand="1"/>
      </w:tblPr>
      <w:tblGrid>
        <w:gridCol w:w="5022"/>
        <w:gridCol w:w="3634"/>
      </w:tblGrid>
      <w:tr w:rsidR="00C5446C" w14:paraId="35D8DCBD" w14:textId="77777777" w:rsidTr="002458CE">
        <w:tc>
          <w:tcPr>
            <w:tcW w:w="5022" w:type="dxa"/>
          </w:tcPr>
          <w:p w14:paraId="56F03C85" w14:textId="77777777" w:rsidR="00C5446C" w:rsidRDefault="00C5446C" w:rsidP="002458CE">
            <w:pPr>
              <w:rPr>
                <w:rFonts w:ascii="Arial" w:hAnsi="Arial" w:cs="Arial"/>
                <w:sz w:val="24"/>
                <w:szCs w:val="24"/>
              </w:rPr>
            </w:pPr>
            <w:r>
              <w:rPr>
                <w:rFonts w:ascii="Arial" w:hAnsi="Arial" w:cs="Arial"/>
                <w:sz w:val="24"/>
                <w:szCs w:val="24"/>
              </w:rPr>
              <w:t>Expressions of Interest (EOI) Submission</w:t>
            </w:r>
          </w:p>
        </w:tc>
        <w:tc>
          <w:tcPr>
            <w:tcW w:w="3634" w:type="dxa"/>
          </w:tcPr>
          <w:p w14:paraId="594E8F35" w14:textId="77777777" w:rsidR="00C5446C" w:rsidRDefault="00C5446C" w:rsidP="002458CE">
            <w:pPr>
              <w:rPr>
                <w:rFonts w:ascii="Arial" w:hAnsi="Arial" w:cs="Arial"/>
                <w:sz w:val="24"/>
                <w:szCs w:val="24"/>
              </w:rPr>
            </w:pPr>
            <w:r>
              <w:rPr>
                <w:rFonts w:ascii="Arial" w:hAnsi="Arial" w:cs="Arial"/>
                <w:sz w:val="24"/>
                <w:szCs w:val="24"/>
              </w:rPr>
              <w:t>By 23 December 2022</w:t>
            </w:r>
          </w:p>
        </w:tc>
      </w:tr>
      <w:tr w:rsidR="00C5446C" w14:paraId="4A9FD500" w14:textId="77777777" w:rsidTr="002458CE">
        <w:tc>
          <w:tcPr>
            <w:tcW w:w="5022" w:type="dxa"/>
          </w:tcPr>
          <w:p w14:paraId="5B991B7F" w14:textId="77777777" w:rsidR="00C5446C" w:rsidRDefault="00C5446C" w:rsidP="002458CE">
            <w:pPr>
              <w:rPr>
                <w:rFonts w:ascii="Arial" w:hAnsi="Arial" w:cs="Arial"/>
                <w:sz w:val="24"/>
                <w:szCs w:val="24"/>
              </w:rPr>
            </w:pPr>
            <w:r>
              <w:rPr>
                <w:rFonts w:ascii="Arial" w:hAnsi="Arial" w:cs="Arial"/>
                <w:sz w:val="24"/>
                <w:szCs w:val="24"/>
              </w:rPr>
              <w:t>Stage 1 decisions issued</w:t>
            </w:r>
          </w:p>
        </w:tc>
        <w:tc>
          <w:tcPr>
            <w:tcW w:w="3634" w:type="dxa"/>
          </w:tcPr>
          <w:p w14:paraId="1BC0B300" w14:textId="3920C309" w:rsidR="00C5446C" w:rsidRPr="009C0288" w:rsidRDefault="00C5446C" w:rsidP="002458CE">
            <w:pPr>
              <w:rPr>
                <w:rFonts w:ascii="Arial" w:hAnsi="Arial" w:cs="Arial"/>
                <w:sz w:val="24"/>
                <w:szCs w:val="24"/>
                <w:highlight w:val="yellow"/>
              </w:rPr>
            </w:pPr>
            <w:r w:rsidRPr="00A03D6B">
              <w:rPr>
                <w:rFonts w:ascii="Arial" w:hAnsi="Arial" w:cs="Arial"/>
                <w:sz w:val="24"/>
                <w:szCs w:val="24"/>
              </w:rPr>
              <w:t xml:space="preserve">By </w:t>
            </w:r>
            <w:r w:rsidR="00FB24EE" w:rsidRPr="00A03D6B">
              <w:rPr>
                <w:rFonts w:ascii="Arial" w:hAnsi="Arial" w:cs="Arial"/>
                <w:sz w:val="24"/>
                <w:szCs w:val="24"/>
              </w:rPr>
              <w:t>10 February 2023</w:t>
            </w:r>
          </w:p>
        </w:tc>
      </w:tr>
      <w:bookmarkEnd w:id="0"/>
    </w:tbl>
    <w:p w14:paraId="776F52CB" w14:textId="77777777" w:rsidR="00C5446C" w:rsidRDefault="00C5446C" w:rsidP="00C5446C">
      <w:pPr>
        <w:ind w:left="360"/>
        <w:rPr>
          <w:rFonts w:ascii="Arial" w:hAnsi="Arial" w:cs="Arial"/>
          <w:sz w:val="24"/>
          <w:szCs w:val="24"/>
        </w:rPr>
      </w:pPr>
    </w:p>
    <w:p w14:paraId="04C81EB9" w14:textId="77777777" w:rsidR="00C5446C" w:rsidRDefault="00C5446C" w:rsidP="00C5446C">
      <w:pPr>
        <w:ind w:left="360"/>
        <w:rPr>
          <w:rFonts w:ascii="Arial" w:hAnsi="Arial" w:cs="Arial"/>
          <w:sz w:val="24"/>
          <w:szCs w:val="24"/>
        </w:rPr>
      </w:pPr>
    </w:p>
    <w:p w14:paraId="0C4F651E" w14:textId="77777777" w:rsidR="00C5446C" w:rsidRDefault="00C5446C" w:rsidP="00C5446C">
      <w:pPr>
        <w:ind w:left="360"/>
        <w:rPr>
          <w:rFonts w:ascii="Arial" w:hAnsi="Arial" w:cs="Arial"/>
          <w:sz w:val="24"/>
          <w:szCs w:val="24"/>
        </w:rPr>
      </w:pPr>
    </w:p>
    <w:p w14:paraId="5CE6F56E" w14:textId="77777777" w:rsidR="00C5446C" w:rsidRDefault="00C5446C" w:rsidP="00C5446C">
      <w:pPr>
        <w:ind w:firstLine="360"/>
        <w:rPr>
          <w:rFonts w:ascii="Arial" w:hAnsi="Arial" w:cs="Arial"/>
          <w:sz w:val="24"/>
          <w:szCs w:val="24"/>
        </w:rPr>
      </w:pPr>
    </w:p>
    <w:p w14:paraId="23626C62" w14:textId="77777777" w:rsidR="00C5446C" w:rsidRPr="00A724AE" w:rsidRDefault="00C5446C" w:rsidP="00C5446C">
      <w:pPr>
        <w:ind w:firstLine="360"/>
        <w:rPr>
          <w:rFonts w:ascii="Arial" w:hAnsi="Arial" w:cs="Arial"/>
          <w:sz w:val="24"/>
          <w:szCs w:val="24"/>
        </w:rPr>
      </w:pPr>
    </w:p>
    <w:p w14:paraId="11E4A2E7" w14:textId="77777777" w:rsidR="00C5446C" w:rsidRPr="00A724AE" w:rsidRDefault="00C5446C" w:rsidP="00C5446C">
      <w:pPr>
        <w:rPr>
          <w:rFonts w:ascii="Arial" w:hAnsi="Arial" w:cs="Arial"/>
          <w:sz w:val="24"/>
          <w:szCs w:val="24"/>
        </w:rPr>
      </w:pPr>
    </w:p>
    <w:p w14:paraId="0B4A2D58" w14:textId="77777777" w:rsidR="00C5446C" w:rsidRPr="00916104"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lastRenderedPageBreak/>
        <w:t>Who Can Apply</w:t>
      </w:r>
    </w:p>
    <w:p w14:paraId="37BA5000" w14:textId="77777777" w:rsidR="00C5446C" w:rsidRDefault="00C5446C" w:rsidP="00C5446C">
      <w:pPr>
        <w:pStyle w:val="ListParagraph"/>
        <w:numPr>
          <w:ilvl w:val="0"/>
          <w:numId w:val="5"/>
        </w:numPr>
        <w:rPr>
          <w:rFonts w:ascii="Arial" w:hAnsi="Arial" w:cs="Arial"/>
          <w:sz w:val="24"/>
          <w:szCs w:val="24"/>
        </w:rPr>
      </w:pPr>
      <w:r>
        <w:rPr>
          <w:rFonts w:ascii="Arial" w:hAnsi="Arial" w:cs="Arial"/>
          <w:sz w:val="24"/>
          <w:szCs w:val="24"/>
        </w:rPr>
        <w:t xml:space="preserve">Not for profit organisations including charitable trusts, religious </w:t>
      </w:r>
      <w:proofErr w:type="gramStart"/>
      <w:r>
        <w:rPr>
          <w:rFonts w:ascii="Arial" w:hAnsi="Arial" w:cs="Arial"/>
          <w:sz w:val="24"/>
          <w:szCs w:val="24"/>
        </w:rPr>
        <w:t>bodies</w:t>
      </w:r>
      <w:proofErr w:type="gramEnd"/>
      <w:r>
        <w:rPr>
          <w:rFonts w:ascii="Arial" w:hAnsi="Arial" w:cs="Arial"/>
          <w:sz w:val="24"/>
          <w:szCs w:val="24"/>
        </w:rPr>
        <w:t xml:space="preserve"> and local authorities</w:t>
      </w:r>
    </w:p>
    <w:p w14:paraId="019BF156" w14:textId="77777777" w:rsidR="00C5446C" w:rsidRDefault="00C5446C" w:rsidP="00C5446C">
      <w:pPr>
        <w:pStyle w:val="ListParagraph"/>
        <w:numPr>
          <w:ilvl w:val="0"/>
          <w:numId w:val="5"/>
        </w:numPr>
        <w:rPr>
          <w:rFonts w:ascii="Arial" w:hAnsi="Arial" w:cs="Arial"/>
          <w:sz w:val="24"/>
          <w:szCs w:val="24"/>
        </w:rPr>
      </w:pPr>
      <w:r>
        <w:rPr>
          <w:rFonts w:ascii="Arial" w:hAnsi="Arial" w:cs="Arial"/>
          <w:sz w:val="24"/>
          <w:szCs w:val="24"/>
        </w:rPr>
        <w:t>Private individuals</w:t>
      </w:r>
    </w:p>
    <w:p w14:paraId="568621D8" w14:textId="77777777" w:rsidR="00C5446C" w:rsidRPr="005B328B" w:rsidRDefault="00C5446C" w:rsidP="00C5446C">
      <w:pPr>
        <w:pStyle w:val="ListParagraph"/>
        <w:rPr>
          <w:rFonts w:ascii="Arial" w:hAnsi="Arial" w:cs="Arial"/>
          <w:sz w:val="24"/>
          <w:szCs w:val="24"/>
        </w:rPr>
      </w:pPr>
    </w:p>
    <w:p w14:paraId="72CD3EBF" w14:textId="77777777" w:rsidR="00C5446C" w:rsidRPr="00105421" w:rsidRDefault="00C5446C" w:rsidP="00C5446C">
      <w:pPr>
        <w:pStyle w:val="ListParagraph"/>
        <w:rPr>
          <w:rFonts w:ascii="Arial" w:hAnsi="Arial" w:cs="Arial"/>
          <w:sz w:val="24"/>
          <w:szCs w:val="24"/>
        </w:rPr>
      </w:pPr>
      <w:r w:rsidRPr="00105421">
        <w:rPr>
          <w:rFonts w:ascii="Arial" w:eastAsia="Times New Roman" w:hAnsi="Arial" w:cs="Arial"/>
          <w:bCs/>
          <w:color w:val="333333"/>
          <w:sz w:val="24"/>
          <w:szCs w:val="24"/>
        </w:rPr>
        <w:t xml:space="preserve">In all cases, the application </w:t>
      </w:r>
      <w:r w:rsidRPr="00105421">
        <w:rPr>
          <w:rFonts w:ascii="Arial" w:eastAsia="Times New Roman" w:hAnsi="Arial" w:cs="Arial"/>
          <w:b/>
          <w:color w:val="333333"/>
          <w:sz w:val="24"/>
          <w:szCs w:val="24"/>
        </w:rPr>
        <w:t xml:space="preserve">must </w:t>
      </w:r>
      <w:r w:rsidRPr="00105421">
        <w:rPr>
          <w:rFonts w:ascii="Arial" w:eastAsia="Times New Roman" w:hAnsi="Arial" w:cs="Arial"/>
          <w:bCs/>
          <w:color w:val="333333"/>
          <w:sz w:val="24"/>
          <w:szCs w:val="24"/>
        </w:rPr>
        <w:t>be signed by a person who has the relevant authority. If the applicant is not the owner, the onus will be on applicant to take all reasonable steps to obtain the owner’s permission.</w:t>
      </w:r>
    </w:p>
    <w:p w14:paraId="46ED248A" w14:textId="77777777" w:rsidR="00C5446C" w:rsidRDefault="00C5446C" w:rsidP="00C5446C">
      <w:pPr>
        <w:pStyle w:val="ListParagraph"/>
        <w:rPr>
          <w:rFonts w:ascii="Arial" w:hAnsi="Arial" w:cs="Arial"/>
          <w:b/>
          <w:bCs/>
          <w:sz w:val="24"/>
          <w:szCs w:val="24"/>
        </w:rPr>
      </w:pPr>
    </w:p>
    <w:p w14:paraId="129FA56A"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What we will fund</w:t>
      </w:r>
    </w:p>
    <w:p w14:paraId="1199A0D6" w14:textId="77777777" w:rsidR="00C5446C" w:rsidRPr="00DB6B0D" w:rsidRDefault="00C5446C" w:rsidP="00C5446C">
      <w:pPr>
        <w:pStyle w:val="ListParagraph"/>
        <w:numPr>
          <w:ilvl w:val="0"/>
          <w:numId w:val="6"/>
        </w:numPr>
        <w:rPr>
          <w:rFonts w:ascii="Arial" w:hAnsi="Arial" w:cs="Arial"/>
          <w:sz w:val="24"/>
          <w:szCs w:val="24"/>
        </w:rPr>
      </w:pPr>
      <w:r>
        <w:rPr>
          <w:rFonts w:ascii="Arial" w:hAnsi="Arial" w:cs="Arial"/>
          <w:sz w:val="24"/>
          <w:szCs w:val="24"/>
        </w:rPr>
        <w:t xml:space="preserve">Works of repair to the building envelope to prevent a further deterioration in condition and loss of significance; </w:t>
      </w:r>
      <w:r>
        <w:rPr>
          <w:rFonts w:ascii="Arial" w:hAnsi="Arial" w:cs="Arial"/>
          <w:i/>
          <w:iCs/>
          <w:sz w:val="24"/>
          <w:szCs w:val="24"/>
        </w:rPr>
        <w:t>(Structural works, temporary stabilisation and protection, roofing works, leadwork repairs, renewal of rainwater disposal systems, masonry repairs, external joinery works, protective finishes).</w:t>
      </w:r>
    </w:p>
    <w:p w14:paraId="4DBBF69A" w14:textId="77777777" w:rsidR="00C5446C" w:rsidRDefault="00C5446C" w:rsidP="00C5446C">
      <w:pPr>
        <w:pStyle w:val="ListParagraph"/>
        <w:ind w:left="1080"/>
        <w:rPr>
          <w:rFonts w:ascii="Arial" w:hAnsi="Arial" w:cs="Arial"/>
          <w:sz w:val="24"/>
          <w:szCs w:val="24"/>
        </w:rPr>
      </w:pPr>
      <w:r>
        <w:rPr>
          <w:rFonts w:ascii="Arial" w:hAnsi="Arial" w:cs="Arial"/>
          <w:i/>
          <w:iCs/>
          <w:sz w:val="24"/>
          <w:szCs w:val="24"/>
        </w:rPr>
        <w:t xml:space="preserve"> </w:t>
      </w:r>
    </w:p>
    <w:p w14:paraId="3EF04903" w14:textId="77777777" w:rsidR="00C5446C" w:rsidRDefault="00C5446C" w:rsidP="00C5446C">
      <w:pPr>
        <w:pStyle w:val="ListParagraph"/>
        <w:numPr>
          <w:ilvl w:val="0"/>
          <w:numId w:val="6"/>
        </w:numPr>
        <w:rPr>
          <w:rFonts w:ascii="Arial" w:hAnsi="Arial" w:cs="Arial"/>
          <w:sz w:val="24"/>
          <w:szCs w:val="24"/>
        </w:rPr>
      </w:pPr>
      <w:r>
        <w:rPr>
          <w:rFonts w:ascii="Arial" w:hAnsi="Arial" w:cs="Arial"/>
          <w:sz w:val="24"/>
          <w:szCs w:val="24"/>
        </w:rPr>
        <w:t xml:space="preserve">Works of repair, both internally and externally that support proposals to bring the asset back into use: </w:t>
      </w:r>
      <w:r>
        <w:rPr>
          <w:rFonts w:ascii="Arial" w:hAnsi="Arial" w:cs="Arial"/>
          <w:i/>
          <w:iCs/>
          <w:sz w:val="24"/>
          <w:szCs w:val="24"/>
        </w:rPr>
        <w:t>(In addition to the works listed above, timber repairs, plastering works, internal joinery repairs).</w:t>
      </w:r>
    </w:p>
    <w:p w14:paraId="232DD47A" w14:textId="77777777" w:rsidR="00C5446C" w:rsidRDefault="00C5446C" w:rsidP="00C5446C">
      <w:pPr>
        <w:rPr>
          <w:rFonts w:ascii="Arial" w:hAnsi="Arial" w:cs="Arial"/>
          <w:sz w:val="24"/>
          <w:szCs w:val="24"/>
        </w:rPr>
      </w:pPr>
    </w:p>
    <w:p w14:paraId="303D24BD" w14:textId="77777777" w:rsidR="00C5446C" w:rsidRPr="0026278C" w:rsidRDefault="00C5446C" w:rsidP="00C5446C">
      <w:pPr>
        <w:ind w:firstLine="360"/>
        <w:rPr>
          <w:rFonts w:ascii="Arial" w:hAnsi="Arial" w:cs="Arial"/>
          <w:sz w:val="24"/>
          <w:szCs w:val="24"/>
        </w:rPr>
      </w:pPr>
      <w:r w:rsidRPr="0026278C">
        <w:rPr>
          <w:rFonts w:ascii="Arial" w:hAnsi="Arial" w:cs="Arial"/>
          <w:sz w:val="24"/>
          <w:szCs w:val="24"/>
        </w:rPr>
        <w:t>Non-eligible Works</w:t>
      </w:r>
      <w:r>
        <w:rPr>
          <w:rFonts w:ascii="Arial" w:hAnsi="Arial" w:cs="Arial"/>
          <w:sz w:val="24"/>
          <w:szCs w:val="24"/>
        </w:rPr>
        <w:t>:</w:t>
      </w:r>
    </w:p>
    <w:p w14:paraId="34B72706" w14:textId="77777777" w:rsidR="00C5446C" w:rsidRPr="00F82C0B" w:rsidRDefault="00C5446C" w:rsidP="00C5446C">
      <w:pPr>
        <w:pStyle w:val="ListParagraph"/>
        <w:numPr>
          <w:ilvl w:val="0"/>
          <w:numId w:val="8"/>
        </w:numPr>
        <w:rPr>
          <w:rFonts w:ascii="Arial" w:hAnsi="Arial" w:cs="Arial"/>
          <w:sz w:val="24"/>
          <w:szCs w:val="24"/>
        </w:rPr>
      </w:pPr>
      <w:r w:rsidRPr="00F82C0B">
        <w:rPr>
          <w:rFonts w:ascii="Arial" w:hAnsi="Arial" w:cs="Arial"/>
          <w:sz w:val="24"/>
          <w:szCs w:val="24"/>
        </w:rPr>
        <w:t>Demolition, unless necessary to protect historic fabric</w:t>
      </w:r>
    </w:p>
    <w:p w14:paraId="7160EC24" w14:textId="77777777" w:rsidR="00C5446C" w:rsidRDefault="00C5446C" w:rsidP="00C5446C">
      <w:pPr>
        <w:pStyle w:val="ListParagraph"/>
        <w:numPr>
          <w:ilvl w:val="0"/>
          <w:numId w:val="7"/>
        </w:numPr>
        <w:rPr>
          <w:rFonts w:ascii="Arial" w:hAnsi="Arial" w:cs="Arial"/>
          <w:sz w:val="24"/>
          <w:szCs w:val="24"/>
        </w:rPr>
      </w:pPr>
      <w:r>
        <w:rPr>
          <w:rFonts w:ascii="Arial" w:hAnsi="Arial" w:cs="Arial"/>
          <w:sz w:val="24"/>
          <w:szCs w:val="24"/>
        </w:rPr>
        <w:t>New build or extension</w:t>
      </w:r>
    </w:p>
    <w:p w14:paraId="2E500E8D" w14:textId="77777777" w:rsidR="00C5446C" w:rsidRDefault="00C5446C" w:rsidP="00C5446C">
      <w:pPr>
        <w:pStyle w:val="ListParagraph"/>
        <w:numPr>
          <w:ilvl w:val="0"/>
          <w:numId w:val="7"/>
        </w:numPr>
        <w:rPr>
          <w:rFonts w:ascii="Arial" w:hAnsi="Arial" w:cs="Arial"/>
          <w:sz w:val="24"/>
          <w:szCs w:val="24"/>
        </w:rPr>
      </w:pPr>
      <w:r>
        <w:rPr>
          <w:rFonts w:ascii="Arial" w:hAnsi="Arial" w:cs="Arial"/>
          <w:sz w:val="24"/>
          <w:szCs w:val="24"/>
        </w:rPr>
        <w:t>Alterations, unless necessary to protect historic fabric</w:t>
      </w:r>
    </w:p>
    <w:p w14:paraId="504AF93C" w14:textId="77777777" w:rsidR="00C5446C" w:rsidRPr="00433138" w:rsidRDefault="00C5446C" w:rsidP="00C5446C">
      <w:pPr>
        <w:pStyle w:val="ListParagraph"/>
        <w:numPr>
          <w:ilvl w:val="0"/>
          <w:numId w:val="7"/>
        </w:numPr>
        <w:rPr>
          <w:rFonts w:ascii="Arial" w:hAnsi="Arial" w:cs="Arial"/>
          <w:sz w:val="24"/>
          <w:szCs w:val="24"/>
        </w:rPr>
      </w:pPr>
      <w:r>
        <w:rPr>
          <w:rFonts w:ascii="Arial" w:hAnsi="Arial" w:cs="Arial"/>
          <w:sz w:val="24"/>
          <w:szCs w:val="24"/>
        </w:rPr>
        <w:t>Service renewal or installation</w:t>
      </w:r>
    </w:p>
    <w:p w14:paraId="67484D9C" w14:textId="77777777" w:rsidR="00C5446C" w:rsidRDefault="00C5446C" w:rsidP="00C5446C">
      <w:pPr>
        <w:pStyle w:val="ListParagraph"/>
        <w:numPr>
          <w:ilvl w:val="0"/>
          <w:numId w:val="7"/>
        </w:numPr>
        <w:rPr>
          <w:rFonts w:ascii="Arial" w:hAnsi="Arial" w:cs="Arial"/>
          <w:sz w:val="24"/>
          <w:szCs w:val="24"/>
        </w:rPr>
      </w:pPr>
      <w:r>
        <w:rPr>
          <w:rFonts w:ascii="Arial" w:hAnsi="Arial" w:cs="Arial"/>
          <w:sz w:val="24"/>
          <w:szCs w:val="24"/>
        </w:rPr>
        <w:t>Any works commenced prior to award of funding.</w:t>
      </w:r>
    </w:p>
    <w:p w14:paraId="5BD63934" w14:textId="77777777" w:rsidR="00C5446C" w:rsidRPr="00433138" w:rsidRDefault="00C5446C" w:rsidP="00C5446C">
      <w:pPr>
        <w:pStyle w:val="ListParagraph"/>
        <w:numPr>
          <w:ilvl w:val="0"/>
          <w:numId w:val="7"/>
        </w:numPr>
        <w:rPr>
          <w:rFonts w:ascii="Arial" w:hAnsi="Arial" w:cs="Arial"/>
          <w:sz w:val="24"/>
          <w:szCs w:val="24"/>
        </w:rPr>
      </w:pPr>
      <w:r w:rsidRPr="00433138">
        <w:rPr>
          <w:rFonts w:ascii="Arial" w:hAnsi="Arial" w:cs="Arial"/>
          <w:sz w:val="24"/>
          <w:szCs w:val="24"/>
        </w:rPr>
        <w:t xml:space="preserve">Works not in accordance with sound conservation methodology and practice </w:t>
      </w:r>
    </w:p>
    <w:p w14:paraId="445D706F" w14:textId="77777777" w:rsidR="00C5446C" w:rsidRPr="00433138" w:rsidRDefault="00C5446C" w:rsidP="00C5446C">
      <w:pPr>
        <w:pStyle w:val="ListParagraph"/>
        <w:numPr>
          <w:ilvl w:val="0"/>
          <w:numId w:val="7"/>
        </w:numPr>
        <w:rPr>
          <w:rFonts w:ascii="Arial" w:hAnsi="Arial" w:cs="Arial"/>
          <w:sz w:val="24"/>
          <w:szCs w:val="24"/>
        </w:rPr>
      </w:pPr>
      <w:r w:rsidRPr="00433138">
        <w:rPr>
          <w:rFonts w:ascii="Arial" w:hAnsi="Arial" w:cs="Arial"/>
          <w:sz w:val="24"/>
          <w:szCs w:val="24"/>
        </w:rPr>
        <w:t xml:space="preserve">Purchase of lands or buildings </w:t>
      </w:r>
    </w:p>
    <w:p w14:paraId="4FAF256B" w14:textId="77777777" w:rsidR="00C5446C" w:rsidRDefault="00C5446C" w:rsidP="00C5446C">
      <w:pPr>
        <w:pStyle w:val="ListParagraph"/>
        <w:numPr>
          <w:ilvl w:val="0"/>
          <w:numId w:val="7"/>
        </w:numPr>
        <w:rPr>
          <w:rFonts w:ascii="Arial" w:hAnsi="Arial" w:cs="Arial"/>
          <w:sz w:val="24"/>
          <w:szCs w:val="24"/>
        </w:rPr>
      </w:pPr>
      <w:r w:rsidRPr="00433138">
        <w:rPr>
          <w:rFonts w:ascii="Arial" w:hAnsi="Arial" w:cs="Arial"/>
          <w:sz w:val="24"/>
          <w:szCs w:val="24"/>
        </w:rPr>
        <w:t xml:space="preserve">Feasibility studies </w:t>
      </w:r>
    </w:p>
    <w:p w14:paraId="0D3B6493" w14:textId="77777777" w:rsidR="00C5446C" w:rsidRPr="0008638D" w:rsidRDefault="00C5446C" w:rsidP="00C5446C">
      <w:pPr>
        <w:pStyle w:val="ListParagraph"/>
        <w:numPr>
          <w:ilvl w:val="0"/>
          <w:numId w:val="7"/>
        </w:numPr>
        <w:rPr>
          <w:rFonts w:ascii="Arial" w:hAnsi="Arial" w:cs="Arial"/>
          <w:sz w:val="24"/>
          <w:szCs w:val="24"/>
        </w:rPr>
      </w:pPr>
      <w:r w:rsidRPr="0008638D">
        <w:rPr>
          <w:rFonts w:ascii="Arial" w:hAnsi="Arial" w:cs="Arial"/>
          <w:sz w:val="24"/>
          <w:szCs w:val="24"/>
        </w:rPr>
        <w:t>Conservation plans or non-capital expenditure</w:t>
      </w:r>
    </w:p>
    <w:p w14:paraId="3A8E01B1" w14:textId="77777777" w:rsidR="00C5446C" w:rsidRDefault="00C5446C" w:rsidP="00C5446C">
      <w:pPr>
        <w:pStyle w:val="ListParagraph"/>
        <w:rPr>
          <w:rFonts w:ascii="Arial" w:hAnsi="Arial" w:cs="Arial"/>
          <w:b/>
          <w:bCs/>
          <w:sz w:val="24"/>
          <w:szCs w:val="24"/>
        </w:rPr>
      </w:pPr>
    </w:p>
    <w:p w14:paraId="74E3B62B"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Level of Funding Available</w:t>
      </w:r>
    </w:p>
    <w:p w14:paraId="5ED08BC7" w14:textId="77777777" w:rsidR="00C5446C" w:rsidRDefault="00C5446C" w:rsidP="00C5446C">
      <w:pPr>
        <w:pStyle w:val="ListParagraph"/>
        <w:rPr>
          <w:rFonts w:ascii="Arial" w:hAnsi="Arial" w:cs="Arial"/>
          <w:sz w:val="24"/>
          <w:szCs w:val="24"/>
        </w:rPr>
      </w:pPr>
      <w:r>
        <w:rPr>
          <w:rFonts w:ascii="Arial" w:hAnsi="Arial" w:cs="Arial"/>
          <w:sz w:val="24"/>
          <w:szCs w:val="24"/>
        </w:rPr>
        <w:t>Funding is available</w:t>
      </w:r>
      <w:r w:rsidRPr="00213DF7">
        <w:rPr>
          <w:rFonts w:ascii="Arial" w:hAnsi="Arial" w:cs="Arial"/>
          <w:sz w:val="24"/>
          <w:szCs w:val="24"/>
        </w:rPr>
        <w:t xml:space="preserve"> up to a maximum of 50% of Cadw</w:t>
      </w:r>
      <w:r>
        <w:rPr>
          <w:rFonts w:ascii="Arial" w:hAnsi="Arial" w:cs="Arial"/>
          <w:sz w:val="24"/>
          <w:szCs w:val="24"/>
        </w:rPr>
        <w:t xml:space="preserve"> grant</w:t>
      </w:r>
      <w:r w:rsidRPr="00213DF7">
        <w:rPr>
          <w:rFonts w:ascii="Arial" w:hAnsi="Arial" w:cs="Arial"/>
          <w:sz w:val="24"/>
          <w:szCs w:val="24"/>
        </w:rPr>
        <w:t xml:space="preserve"> eligible items</w:t>
      </w:r>
      <w:r>
        <w:rPr>
          <w:rFonts w:ascii="Arial" w:hAnsi="Arial" w:cs="Arial"/>
          <w:sz w:val="24"/>
          <w:szCs w:val="24"/>
        </w:rPr>
        <w:t xml:space="preserve">, based on the lowest of 3 tenders.  </w:t>
      </w:r>
      <w:r w:rsidRPr="002B3ABF">
        <w:rPr>
          <w:rFonts w:ascii="Arial" w:hAnsi="Arial" w:cs="Arial"/>
          <w:sz w:val="24"/>
          <w:szCs w:val="24"/>
        </w:rPr>
        <w:t>Grants will be offered up to a maximum of £250,000.</w:t>
      </w:r>
      <w:r w:rsidRPr="006D20E7">
        <w:rPr>
          <w:rFonts w:ascii="Arial" w:hAnsi="Arial" w:cs="Arial"/>
          <w:sz w:val="24"/>
          <w:szCs w:val="24"/>
        </w:rPr>
        <w:t xml:space="preserve"> </w:t>
      </w:r>
      <w:r w:rsidRPr="002B3ABF">
        <w:rPr>
          <w:rFonts w:ascii="Arial" w:hAnsi="Arial" w:cs="Arial"/>
          <w:sz w:val="24"/>
          <w:szCs w:val="24"/>
        </w:rPr>
        <w:t>The historic buildings grant can form part of a larger project funding package if agreed prior to application.</w:t>
      </w:r>
    </w:p>
    <w:p w14:paraId="018F2A63" w14:textId="77777777" w:rsidR="00C5446C" w:rsidRDefault="00C5446C" w:rsidP="00C5446C">
      <w:pPr>
        <w:pStyle w:val="ListParagraph"/>
        <w:rPr>
          <w:rFonts w:ascii="Arial" w:hAnsi="Arial" w:cs="Arial"/>
          <w:sz w:val="24"/>
          <w:szCs w:val="24"/>
        </w:rPr>
      </w:pPr>
    </w:p>
    <w:p w14:paraId="6C59CA50" w14:textId="77777777" w:rsidR="00C5446C" w:rsidRDefault="00C5446C" w:rsidP="00C5446C">
      <w:pPr>
        <w:pStyle w:val="ListParagraph"/>
      </w:pPr>
    </w:p>
    <w:p w14:paraId="4BB361AA" w14:textId="77777777" w:rsidR="00C5446C" w:rsidRDefault="00C5446C" w:rsidP="00C5446C">
      <w:pPr>
        <w:rPr>
          <w:rFonts w:ascii="Arial" w:hAnsi="Arial" w:cs="Arial"/>
          <w:sz w:val="24"/>
          <w:szCs w:val="24"/>
        </w:rPr>
      </w:pPr>
    </w:p>
    <w:p w14:paraId="3BB68CDA" w14:textId="43739ED8" w:rsidR="00C5446C" w:rsidRDefault="00C5446C" w:rsidP="00C5446C">
      <w:pPr>
        <w:rPr>
          <w:rFonts w:ascii="Arial" w:hAnsi="Arial" w:cs="Arial"/>
          <w:sz w:val="24"/>
          <w:szCs w:val="24"/>
        </w:rPr>
      </w:pPr>
    </w:p>
    <w:p w14:paraId="45A192EB" w14:textId="77777777" w:rsidR="00A03D6B" w:rsidRDefault="00A03D6B" w:rsidP="00C5446C">
      <w:pPr>
        <w:rPr>
          <w:rFonts w:ascii="Arial" w:hAnsi="Arial" w:cs="Arial"/>
          <w:sz w:val="24"/>
          <w:szCs w:val="24"/>
        </w:rPr>
      </w:pPr>
    </w:p>
    <w:p w14:paraId="654655B8" w14:textId="77777777" w:rsidR="00C5446C" w:rsidRDefault="00C5446C" w:rsidP="00C5446C">
      <w:pPr>
        <w:rPr>
          <w:rFonts w:ascii="Arial" w:hAnsi="Arial" w:cs="Arial"/>
          <w:sz w:val="24"/>
          <w:szCs w:val="24"/>
        </w:rPr>
      </w:pPr>
    </w:p>
    <w:p w14:paraId="56535B78"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lastRenderedPageBreak/>
        <w:t>Eligibility</w:t>
      </w:r>
    </w:p>
    <w:p w14:paraId="56E8EC73" w14:textId="77777777" w:rsidR="00C5446C" w:rsidRDefault="00C5446C" w:rsidP="00C5446C">
      <w:pPr>
        <w:ind w:left="360"/>
        <w:rPr>
          <w:rFonts w:ascii="Arial" w:hAnsi="Arial" w:cs="Arial"/>
          <w:sz w:val="24"/>
          <w:szCs w:val="24"/>
        </w:rPr>
      </w:pPr>
      <w:bookmarkStart w:id="1" w:name="_Hlk105488455"/>
      <w:r>
        <w:rPr>
          <w:rFonts w:ascii="Arial" w:hAnsi="Arial" w:cs="Arial"/>
          <w:sz w:val="24"/>
          <w:szCs w:val="24"/>
        </w:rPr>
        <w:t>To be considered eligible all applications should meet the following criteria:</w:t>
      </w:r>
    </w:p>
    <w:p w14:paraId="40C3DA29" w14:textId="77777777" w:rsidR="00C5446C" w:rsidRDefault="00C5446C" w:rsidP="00C5446C">
      <w:pPr>
        <w:pStyle w:val="ListParagraph"/>
        <w:numPr>
          <w:ilvl w:val="0"/>
          <w:numId w:val="10"/>
        </w:numPr>
        <w:rPr>
          <w:rFonts w:ascii="Arial" w:hAnsi="Arial" w:cs="Arial"/>
          <w:sz w:val="24"/>
          <w:szCs w:val="24"/>
        </w:rPr>
      </w:pPr>
      <w:r>
        <w:rPr>
          <w:rFonts w:ascii="Arial" w:hAnsi="Arial" w:cs="Arial"/>
          <w:sz w:val="24"/>
          <w:szCs w:val="24"/>
        </w:rPr>
        <w:t>The asset must be a listed building (of any grade)</w:t>
      </w:r>
    </w:p>
    <w:p w14:paraId="34951D54" w14:textId="77777777" w:rsidR="00C5446C" w:rsidRDefault="00C5446C" w:rsidP="00C5446C">
      <w:pPr>
        <w:pStyle w:val="ListParagraph"/>
        <w:numPr>
          <w:ilvl w:val="0"/>
          <w:numId w:val="10"/>
        </w:numPr>
        <w:rPr>
          <w:rFonts w:ascii="Arial" w:hAnsi="Arial" w:cs="Arial"/>
          <w:sz w:val="24"/>
          <w:szCs w:val="24"/>
        </w:rPr>
      </w:pPr>
      <w:r>
        <w:rPr>
          <w:rFonts w:ascii="Arial" w:hAnsi="Arial" w:cs="Arial"/>
          <w:sz w:val="24"/>
          <w:szCs w:val="24"/>
        </w:rPr>
        <w:t>The building must be included on the All Wales Listed Building Condition database as a building at risk or a building in a vulnerable condition. If the building is not classed as at risk or vulnerable, evidence that the building has deteriorated into such a condition since its last assessment should be provided. The relevant Local Authority Conservation Officer will be able to confirm the risk status of the building.</w:t>
      </w:r>
    </w:p>
    <w:p w14:paraId="5792EF77" w14:textId="77777777" w:rsidR="00C5446C" w:rsidRPr="00260772" w:rsidRDefault="00C5446C" w:rsidP="00C5446C">
      <w:pPr>
        <w:pStyle w:val="ListParagraph"/>
        <w:numPr>
          <w:ilvl w:val="0"/>
          <w:numId w:val="10"/>
        </w:numPr>
        <w:rPr>
          <w:rFonts w:ascii="Arial" w:hAnsi="Arial" w:cs="Arial"/>
          <w:sz w:val="24"/>
          <w:szCs w:val="24"/>
        </w:rPr>
      </w:pPr>
      <w:r>
        <w:rPr>
          <w:rFonts w:ascii="Arial" w:hAnsi="Arial" w:cs="Arial"/>
          <w:sz w:val="24"/>
          <w:szCs w:val="24"/>
        </w:rPr>
        <w:t>The asset must have high communal value and /or local visual amenity value</w:t>
      </w:r>
    </w:p>
    <w:p w14:paraId="3AF97ACD" w14:textId="77777777" w:rsidR="00C5446C" w:rsidRDefault="00C5446C" w:rsidP="00C5446C">
      <w:pPr>
        <w:pStyle w:val="ListParagraph"/>
        <w:numPr>
          <w:ilvl w:val="0"/>
          <w:numId w:val="9"/>
        </w:numPr>
        <w:rPr>
          <w:rFonts w:ascii="Arial" w:hAnsi="Arial" w:cs="Arial"/>
          <w:sz w:val="24"/>
          <w:szCs w:val="24"/>
        </w:rPr>
      </w:pPr>
      <w:r>
        <w:rPr>
          <w:rFonts w:ascii="Arial" w:hAnsi="Arial" w:cs="Arial"/>
          <w:sz w:val="24"/>
          <w:szCs w:val="24"/>
        </w:rPr>
        <w:t>All relevant Listed Building Consents must be in place before the stage 2 application is submitted.</w:t>
      </w:r>
    </w:p>
    <w:p w14:paraId="0FE8EAC2" w14:textId="406A559D" w:rsidR="00C5446C" w:rsidRDefault="00C5446C" w:rsidP="00C5446C">
      <w:pPr>
        <w:pStyle w:val="ListParagraph"/>
        <w:numPr>
          <w:ilvl w:val="0"/>
          <w:numId w:val="9"/>
        </w:numPr>
        <w:rPr>
          <w:rFonts w:ascii="Arial" w:hAnsi="Arial" w:cs="Arial"/>
          <w:sz w:val="24"/>
          <w:szCs w:val="24"/>
        </w:rPr>
      </w:pPr>
      <w:r>
        <w:rPr>
          <w:rFonts w:ascii="Arial" w:hAnsi="Arial" w:cs="Arial"/>
          <w:sz w:val="24"/>
          <w:szCs w:val="24"/>
        </w:rPr>
        <w:t xml:space="preserve">All projects must be completed by </w:t>
      </w:r>
      <w:r w:rsidR="00FB24EE" w:rsidRPr="00A03D6B">
        <w:rPr>
          <w:rFonts w:ascii="Arial" w:hAnsi="Arial" w:cs="Arial"/>
          <w:sz w:val="24"/>
          <w:szCs w:val="24"/>
        </w:rPr>
        <w:t>1</w:t>
      </w:r>
      <w:r w:rsidR="00FB24EE" w:rsidRPr="00A03D6B">
        <w:rPr>
          <w:rFonts w:ascii="Arial" w:hAnsi="Arial" w:cs="Arial"/>
          <w:sz w:val="24"/>
          <w:szCs w:val="24"/>
          <w:vertAlign w:val="superscript"/>
        </w:rPr>
        <w:t>st</w:t>
      </w:r>
      <w:r w:rsidR="00FB24EE" w:rsidRPr="00A03D6B">
        <w:rPr>
          <w:rFonts w:ascii="Arial" w:hAnsi="Arial" w:cs="Arial"/>
          <w:sz w:val="24"/>
          <w:szCs w:val="24"/>
        </w:rPr>
        <w:t xml:space="preserve"> February 2024</w:t>
      </w:r>
    </w:p>
    <w:p w14:paraId="7582D79C" w14:textId="77777777" w:rsidR="00C5446C" w:rsidRPr="003B6423" w:rsidRDefault="00C5446C" w:rsidP="00C5446C">
      <w:pPr>
        <w:pStyle w:val="ListParagraph"/>
        <w:numPr>
          <w:ilvl w:val="0"/>
          <w:numId w:val="9"/>
        </w:numPr>
        <w:rPr>
          <w:rFonts w:ascii="Arial" w:hAnsi="Arial" w:cs="Arial"/>
          <w:sz w:val="24"/>
          <w:szCs w:val="24"/>
        </w:rPr>
      </w:pPr>
      <w:r w:rsidRPr="00316586">
        <w:rPr>
          <w:rFonts w:ascii="Arial" w:hAnsi="Arial" w:cs="Arial"/>
          <w:sz w:val="24"/>
          <w:szCs w:val="24"/>
        </w:rPr>
        <w:t>Cadw expects the lead professional adviser on the project team to be</w:t>
      </w:r>
      <w:r>
        <w:rPr>
          <w:rFonts w:ascii="Arial" w:hAnsi="Arial" w:cs="Arial"/>
          <w:sz w:val="24"/>
          <w:szCs w:val="24"/>
        </w:rPr>
        <w:t xml:space="preserve"> a</w:t>
      </w:r>
      <w:r w:rsidRPr="00316586">
        <w:rPr>
          <w:rFonts w:ascii="Arial" w:hAnsi="Arial" w:cs="Arial"/>
          <w:sz w:val="24"/>
          <w:szCs w:val="24"/>
        </w:rPr>
        <w:t xml:space="preserve"> conservation accredited</w:t>
      </w:r>
      <w:r>
        <w:rPr>
          <w:rFonts w:ascii="Arial" w:hAnsi="Arial" w:cs="Arial"/>
          <w:sz w:val="24"/>
          <w:szCs w:val="24"/>
        </w:rPr>
        <w:t>/certified Architect, Chartered Building Surveyor or Chartered Architectural Technologist</w:t>
      </w:r>
      <w:r w:rsidRPr="00316586">
        <w:rPr>
          <w:rFonts w:ascii="Arial" w:hAnsi="Arial" w:cs="Arial"/>
          <w:sz w:val="24"/>
          <w:szCs w:val="24"/>
        </w:rPr>
        <w:t>. Cadw currently accepts accreditation</w:t>
      </w:r>
      <w:r>
        <w:rPr>
          <w:rFonts w:ascii="Arial" w:hAnsi="Arial" w:cs="Arial"/>
          <w:sz w:val="24"/>
          <w:szCs w:val="24"/>
        </w:rPr>
        <w:t>/certification from</w:t>
      </w:r>
      <w:r w:rsidRPr="00316586">
        <w:rPr>
          <w:rFonts w:ascii="Arial" w:hAnsi="Arial" w:cs="Arial"/>
          <w:sz w:val="24"/>
          <w:szCs w:val="24"/>
        </w:rPr>
        <w:t>:</w:t>
      </w:r>
    </w:p>
    <w:p w14:paraId="37967249" w14:textId="77777777" w:rsidR="00C5446C" w:rsidRPr="007B271F" w:rsidRDefault="00C5446C" w:rsidP="00C5446C">
      <w:pPr>
        <w:numPr>
          <w:ilvl w:val="0"/>
          <w:numId w:val="9"/>
        </w:numPr>
        <w:shd w:val="clear" w:color="auto" w:fill="FFFFFF"/>
        <w:spacing w:beforeAutospacing="1" w:after="0" w:afterAutospacing="1" w:line="240" w:lineRule="auto"/>
        <w:rPr>
          <w:rFonts w:ascii="Arial" w:hAnsi="Arial" w:cs="Arial"/>
          <w:color w:val="000000"/>
          <w:sz w:val="24"/>
          <w:szCs w:val="24"/>
        </w:rPr>
      </w:pPr>
      <w:bookmarkStart w:id="2" w:name="_Hlk109146802"/>
      <w:r w:rsidRPr="007B271F">
        <w:rPr>
          <w:rFonts w:ascii="Arial" w:hAnsi="Arial" w:cs="Arial"/>
          <w:b/>
          <w:bCs/>
          <w:color w:val="000000"/>
          <w:sz w:val="24"/>
          <w:szCs w:val="24"/>
        </w:rPr>
        <w:t xml:space="preserve">Architects </w:t>
      </w:r>
      <w:r w:rsidRPr="007B271F">
        <w:rPr>
          <w:rFonts w:ascii="Arial" w:hAnsi="Arial" w:cs="Arial"/>
          <w:color w:val="000000"/>
          <w:sz w:val="24"/>
          <w:szCs w:val="24"/>
        </w:rPr>
        <w:t>listed on the </w:t>
      </w:r>
      <w:hyperlink r:id="rId7" w:history="1">
        <w:r w:rsidRPr="007B271F">
          <w:rPr>
            <w:rStyle w:val="Hyperlink"/>
            <w:rFonts w:ascii="Arial" w:hAnsi="Arial" w:cs="Arial"/>
            <w:color w:val="2579A4"/>
            <w:sz w:val="24"/>
            <w:szCs w:val="24"/>
          </w:rPr>
          <w:t>AABC Register</w:t>
        </w:r>
      </w:hyperlink>
      <w:r w:rsidRPr="007B271F">
        <w:rPr>
          <w:rFonts w:ascii="Arial" w:hAnsi="Arial" w:cs="Arial"/>
          <w:color w:val="000000"/>
          <w:sz w:val="24"/>
          <w:szCs w:val="24"/>
        </w:rPr>
        <w:t> at category 'A', </w:t>
      </w:r>
      <w:hyperlink r:id="rId8" w:tooltip="RIAS - Royal Incorporation of Architects in Scotland" w:history="1">
        <w:r w:rsidRPr="007B271F">
          <w:rPr>
            <w:rStyle w:val="Hyperlink"/>
            <w:rFonts w:ascii="Arial" w:hAnsi="Arial" w:cs="Arial"/>
            <w:color w:val="2579A4"/>
            <w:sz w:val="24"/>
            <w:szCs w:val="24"/>
          </w:rPr>
          <w:t>RIAS Register</w:t>
        </w:r>
      </w:hyperlink>
      <w:r w:rsidRPr="007B271F">
        <w:rPr>
          <w:rFonts w:ascii="Arial" w:hAnsi="Arial" w:cs="Arial"/>
          <w:color w:val="000000"/>
          <w:sz w:val="24"/>
          <w:szCs w:val="24"/>
        </w:rPr>
        <w:t> at Accredited or Advanced level or the </w:t>
      </w:r>
      <w:hyperlink r:id="rId9" w:tgtFrame="_blank" w:tooltip="RIBA: Find a Conservation Architect (opens in a new window)" w:history="1">
        <w:r w:rsidRPr="007B271F">
          <w:rPr>
            <w:rStyle w:val="Hyperlink"/>
            <w:rFonts w:ascii="Arial" w:hAnsi="Arial" w:cs="Arial"/>
            <w:color w:val="2579A4"/>
            <w:sz w:val="24"/>
            <w:szCs w:val="24"/>
          </w:rPr>
          <w:t>RIBA Conservation Register</w:t>
        </w:r>
        <w:r w:rsidRPr="007B271F">
          <w:rPr>
            <w:rStyle w:val="hidden"/>
            <w:rFonts w:ascii="Arial" w:hAnsi="Arial" w:cs="Arial"/>
            <w:color w:val="2579A4"/>
            <w:sz w:val="24"/>
            <w:szCs w:val="24"/>
            <w:bdr w:val="none" w:sz="0" w:space="0" w:color="auto" w:frame="1"/>
          </w:rPr>
          <w:t>(opens in a new window)</w:t>
        </w:r>
      </w:hyperlink>
      <w:r w:rsidRPr="007B271F">
        <w:rPr>
          <w:rFonts w:ascii="Arial" w:hAnsi="Arial" w:cs="Arial"/>
          <w:color w:val="000000"/>
          <w:sz w:val="24"/>
          <w:szCs w:val="24"/>
        </w:rPr>
        <w:t> at Specialist Conservation Architect level</w:t>
      </w:r>
    </w:p>
    <w:p w14:paraId="21AB22AD" w14:textId="77777777" w:rsidR="00C5446C" w:rsidRPr="0047183C" w:rsidRDefault="00C5446C" w:rsidP="00C5446C">
      <w:pPr>
        <w:numPr>
          <w:ilvl w:val="0"/>
          <w:numId w:val="9"/>
        </w:numPr>
        <w:shd w:val="clear" w:color="auto" w:fill="FFFFFF"/>
        <w:spacing w:before="100" w:beforeAutospacing="1" w:after="100" w:afterAutospacing="1" w:line="240" w:lineRule="auto"/>
        <w:rPr>
          <w:rFonts w:ascii="Arial" w:hAnsi="Arial" w:cs="Arial"/>
          <w:color w:val="000000"/>
          <w:sz w:val="24"/>
          <w:szCs w:val="24"/>
        </w:rPr>
      </w:pPr>
      <w:r w:rsidRPr="0047183C">
        <w:rPr>
          <w:rFonts w:ascii="Arial" w:hAnsi="Arial" w:cs="Arial"/>
          <w:b/>
          <w:bCs/>
          <w:color w:val="000000"/>
          <w:sz w:val="24"/>
          <w:szCs w:val="24"/>
        </w:rPr>
        <w:t>Chartered Building Surveyors</w:t>
      </w:r>
      <w:r w:rsidRPr="0047183C">
        <w:rPr>
          <w:rFonts w:ascii="Arial" w:hAnsi="Arial" w:cs="Arial"/>
          <w:color w:val="000000"/>
          <w:sz w:val="24"/>
          <w:szCs w:val="24"/>
        </w:rPr>
        <w:t xml:space="preserve"> listed on the </w:t>
      </w:r>
      <w:hyperlink r:id="rId10" w:tooltip="Building Conservation Accreditation" w:history="1">
        <w:r w:rsidRPr="0047183C">
          <w:rPr>
            <w:rStyle w:val="Hyperlink"/>
            <w:rFonts w:ascii="Arial" w:hAnsi="Arial" w:cs="Arial"/>
            <w:color w:val="2579A4"/>
            <w:sz w:val="24"/>
            <w:szCs w:val="24"/>
          </w:rPr>
          <w:t>RICS Building Conservation Accreditation Register</w:t>
        </w:r>
      </w:hyperlink>
      <w:r w:rsidRPr="0047183C">
        <w:rPr>
          <w:rFonts w:ascii="Arial" w:hAnsi="Arial" w:cs="Arial"/>
          <w:color w:val="000000"/>
          <w:sz w:val="24"/>
          <w:szCs w:val="24"/>
        </w:rPr>
        <w:t> or on the </w:t>
      </w:r>
      <w:hyperlink r:id="rId11" w:tooltip="CIOB Chartered Institute of Building- Building Conservation Certification Scheme" w:history="1">
        <w:r w:rsidRPr="006D20E7">
          <w:rPr>
            <w:rStyle w:val="Hyperlink"/>
            <w:rFonts w:ascii="Arial" w:hAnsi="Arial" w:cs="Arial"/>
            <w:color w:val="2E74B5" w:themeColor="accent5" w:themeShade="BF"/>
            <w:sz w:val="24"/>
            <w:szCs w:val="24"/>
          </w:rPr>
          <w:t>CIOB Building Conservation Certification Scheme</w:t>
        </w:r>
      </w:hyperlink>
      <w:r w:rsidRPr="0047183C">
        <w:rPr>
          <w:rFonts w:ascii="Arial" w:hAnsi="Arial" w:cs="Arial"/>
          <w:color w:val="000000"/>
          <w:sz w:val="24"/>
          <w:szCs w:val="24"/>
        </w:rPr>
        <w:t> as Practitioners at Certified Level </w:t>
      </w:r>
    </w:p>
    <w:p w14:paraId="3D5E1D9D" w14:textId="77777777" w:rsidR="00C5446C" w:rsidRPr="00C119DE" w:rsidRDefault="00C5446C" w:rsidP="00C5446C">
      <w:pPr>
        <w:numPr>
          <w:ilvl w:val="0"/>
          <w:numId w:val="9"/>
        </w:numPr>
        <w:shd w:val="clear" w:color="auto" w:fill="FFFFFF"/>
        <w:spacing w:before="100" w:beforeAutospacing="1" w:after="100" w:afterAutospacing="1" w:line="240" w:lineRule="auto"/>
        <w:rPr>
          <w:rFonts w:ascii="Arial" w:hAnsi="Arial" w:cs="Arial"/>
          <w:color w:val="000000"/>
          <w:sz w:val="24"/>
          <w:szCs w:val="24"/>
        </w:rPr>
      </w:pPr>
      <w:r w:rsidRPr="008947E8">
        <w:rPr>
          <w:rFonts w:ascii="Arial" w:hAnsi="Arial" w:cs="Arial"/>
          <w:b/>
          <w:bCs/>
          <w:color w:val="000000"/>
          <w:sz w:val="24"/>
          <w:szCs w:val="24"/>
        </w:rPr>
        <w:t>Chartered Architectural Technologists</w:t>
      </w:r>
      <w:r w:rsidRPr="008947E8">
        <w:rPr>
          <w:rFonts w:ascii="Arial" w:hAnsi="Arial" w:cs="Arial"/>
          <w:color w:val="000000"/>
          <w:sz w:val="24"/>
          <w:szCs w:val="24"/>
        </w:rPr>
        <w:t xml:space="preserve"> listed in the </w:t>
      </w:r>
      <w:hyperlink r:id="rId12" w:tgtFrame="_blank" w:tooltip="CIAT - Find an Accredited Conservationist (opens in a new window)" w:history="1">
        <w:r w:rsidRPr="008947E8">
          <w:rPr>
            <w:rStyle w:val="Hyperlink"/>
            <w:rFonts w:ascii="Arial" w:hAnsi="Arial" w:cs="Arial"/>
            <w:color w:val="2579A4"/>
            <w:sz w:val="24"/>
            <w:szCs w:val="24"/>
          </w:rPr>
          <w:t>CIAT Directory of Accredited Conservationists</w:t>
        </w:r>
        <w:r w:rsidRPr="008947E8">
          <w:rPr>
            <w:rStyle w:val="hidden"/>
            <w:rFonts w:ascii="Arial" w:hAnsi="Arial" w:cs="Arial"/>
            <w:color w:val="2579A4"/>
            <w:sz w:val="24"/>
            <w:szCs w:val="24"/>
            <w:bdr w:val="none" w:sz="0" w:space="0" w:color="auto" w:frame="1"/>
          </w:rPr>
          <w:t>(opens in a new window)</w:t>
        </w:r>
      </w:hyperlink>
      <w:r w:rsidRPr="008947E8">
        <w:rPr>
          <w:rFonts w:ascii="Arial" w:hAnsi="Arial" w:cs="Arial"/>
          <w:color w:val="000000"/>
          <w:sz w:val="24"/>
          <w:szCs w:val="24"/>
        </w:rPr>
        <w:t> at Accredited Conservationist level</w:t>
      </w:r>
    </w:p>
    <w:bookmarkEnd w:id="2"/>
    <w:p w14:paraId="5EA2F6E9" w14:textId="77777777" w:rsidR="00C5446C" w:rsidRPr="002B3ABF" w:rsidRDefault="00C5446C" w:rsidP="00C5446C">
      <w:pPr>
        <w:rPr>
          <w:rFonts w:ascii="Arial" w:hAnsi="Arial" w:cs="Arial"/>
          <w:sz w:val="24"/>
          <w:szCs w:val="24"/>
        </w:rPr>
      </w:pPr>
      <w:r>
        <w:rPr>
          <w:rFonts w:ascii="Arial" w:hAnsi="Arial" w:cs="Arial"/>
          <w:sz w:val="24"/>
          <w:szCs w:val="24"/>
        </w:rPr>
        <w:t>In some cases, Cadw may be able to accept a chartered engineer or other heritage specialist as the appropriate lead professional, but this would need to be agreed in advance of any grant offer being made.</w:t>
      </w:r>
      <w:bookmarkEnd w:id="1"/>
    </w:p>
    <w:p w14:paraId="2CE7318C" w14:textId="77777777" w:rsidR="00C5446C" w:rsidRDefault="00C5446C" w:rsidP="00C5446C">
      <w:pPr>
        <w:rPr>
          <w:rFonts w:ascii="Arial" w:hAnsi="Arial" w:cs="Arial"/>
          <w:sz w:val="24"/>
          <w:szCs w:val="24"/>
        </w:rPr>
      </w:pPr>
    </w:p>
    <w:p w14:paraId="3C6486BA" w14:textId="77777777" w:rsidR="00C5446C" w:rsidRDefault="00C5446C" w:rsidP="00C5446C">
      <w:pPr>
        <w:rPr>
          <w:rFonts w:ascii="Arial" w:hAnsi="Arial" w:cs="Arial"/>
          <w:sz w:val="24"/>
          <w:szCs w:val="24"/>
        </w:rPr>
      </w:pPr>
    </w:p>
    <w:p w14:paraId="77915041" w14:textId="77777777" w:rsidR="00C5446C" w:rsidRDefault="00C5446C" w:rsidP="00C5446C">
      <w:pPr>
        <w:rPr>
          <w:rFonts w:ascii="Arial" w:hAnsi="Arial" w:cs="Arial"/>
          <w:sz w:val="24"/>
          <w:szCs w:val="24"/>
        </w:rPr>
      </w:pPr>
    </w:p>
    <w:p w14:paraId="1CC0C0C8" w14:textId="77777777" w:rsidR="00C5446C" w:rsidRDefault="00C5446C" w:rsidP="00C5446C">
      <w:pPr>
        <w:rPr>
          <w:rFonts w:ascii="Arial" w:hAnsi="Arial" w:cs="Arial"/>
          <w:sz w:val="24"/>
          <w:szCs w:val="24"/>
        </w:rPr>
      </w:pPr>
    </w:p>
    <w:p w14:paraId="29B0732D" w14:textId="77777777" w:rsidR="00C5446C" w:rsidRDefault="00C5446C" w:rsidP="00C5446C">
      <w:pPr>
        <w:rPr>
          <w:rFonts w:ascii="Arial" w:hAnsi="Arial" w:cs="Arial"/>
          <w:sz w:val="24"/>
          <w:szCs w:val="24"/>
        </w:rPr>
      </w:pPr>
    </w:p>
    <w:p w14:paraId="713F59DD" w14:textId="77777777" w:rsidR="00C5446C" w:rsidRDefault="00C5446C" w:rsidP="00C5446C">
      <w:pPr>
        <w:rPr>
          <w:rFonts w:ascii="Arial" w:hAnsi="Arial" w:cs="Arial"/>
          <w:sz w:val="24"/>
          <w:szCs w:val="24"/>
        </w:rPr>
      </w:pPr>
    </w:p>
    <w:p w14:paraId="26676F4B" w14:textId="77777777" w:rsidR="00C5446C" w:rsidRDefault="00C5446C" w:rsidP="00C5446C">
      <w:pPr>
        <w:rPr>
          <w:rFonts w:ascii="Arial" w:hAnsi="Arial" w:cs="Arial"/>
          <w:sz w:val="24"/>
          <w:szCs w:val="24"/>
        </w:rPr>
      </w:pPr>
    </w:p>
    <w:p w14:paraId="69255B66" w14:textId="77777777" w:rsidR="00C5446C" w:rsidRDefault="00C5446C" w:rsidP="00C5446C">
      <w:pPr>
        <w:rPr>
          <w:rFonts w:ascii="Arial" w:hAnsi="Arial" w:cs="Arial"/>
          <w:sz w:val="24"/>
          <w:szCs w:val="24"/>
        </w:rPr>
      </w:pPr>
    </w:p>
    <w:p w14:paraId="59303903" w14:textId="77777777" w:rsidR="00C5446C" w:rsidRPr="00260772" w:rsidRDefault="00C5446C" w:rsidP="00C5446C">
      <w:pPr>
        <w:rPr>
          <w:rFonts w:ascii="Arial" w:hAnsi="Arial" w:cs="Arial"/>
          <w:sz w:val="24"/>
          <w:szCs w:val="24"/>
        </w:rPr>
      </w:pPr>
    </w:p>
    <w:p w14:paraId="2A080394" w14:textId="77777777" w:rsidR="00C5446C" w:rsidRPr="003B6423"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lastRenderedPageBreak/>
        <w:t>Priority Criteria</w:t>
      </w:r>
    </w:p>
    <w:p w14:paraId="107E164A" w14:textId="77777777" w:rsidR="00C5446C" w:rsidRDefault="00C5446C" w:rsidP="00C5446C">
      <w:pPr>
        <w:ind w:left="360"/>
        <w:rPr>
          <w:rFonts w:ascii="Arial" w:hAnsi="Arial" w:cs="Arial"/>
          <w:sz w:val="24"/>
          <w:szCs w:val="24"/>
        </w:rPr>
      </w:pPr>
      <w:r>
        <w:rPr>
          <w:rFonts w:ascii="Arial" w:hAnsi="Arial" w:cs="Arial"/>
          <w:sz w:val="24"/>
          <w:szCs w:val="24"/>
        </w:rPr>
        <w:t>Applicants must demonstrate that their project can achieve the following outcomes:</w:t>
      </w:r>
    </w:p>
    <w:p w14:paraId="5029E056" w14:textId="77777777" w:rsidR="00C5446C" w:rsidRPr="00533FD1" w:rsidRDefault="00C5446C" w:rsidP="00C5446C">
      <w:pPr>
        <w:pStyle w:val="ListParagraph"/>
        <w:numPr>
          <w:ilvl w:val="0"/>
          <w:numId w:val="2"/>
        </w:numPr>
        <w:rPr>
          <w:rFonts w:ascii="Arial" w:hAnsi="Arial" w:cs="Arial"/>
          <w:sz w:val="24"/>
          <w:szCs w:val="24"/>
        </w:rPr>
      </w:pPr>
      <w:r>
        <w:rPr>
          <w:rFonts w:ascii="Arial" w:hAnsi="Arial" w:cs="Arial"/>
          <w:sz w:val="24"/>
          <w:szCs w:val="24"/>
        </w:rPr>
        <w:t>The project will ensure that the listed building is no longer at risk or in a vulnerable condition (on the All Wales Listed Building Condition Database)</w:t>
      </w:r>
    </w:p>
    <w:p w14:paraId="719019B5" w14:textId="77777777" w:rsidR="00C5446C" w:rsidRDefault="00C5446C" w:rsidP="00C5446C">
      <w:pPr>
        <w:pStyle w:val="ListParagraph"/>
        <w:numPr>
          <w:ilvl w:val="0"/>
          <w:numId w:val="2"/>
        </w:numPr>
        <w:rPr>
          <w:rFonts w:ascii="Arial" w:hAnsi="Arial" w:cs="Arial"/>
          <w:sz w:val="24"/>
          <w:szCs w:val="24"/>
        </w:rPr>
      </w:pPr>
      <w:bookmarkStart w:id="3" w:name="_Hlk111628380"/>
      <w:r>
        <w:rPr>
          <w:rFonts w:ascii="Arial" w:hAnsi="Arial" w:cs="Arial"/>
          <w:sz w:val="24"/>
          <w:szCs w:val="24"/>
        </w:rPr>
        <w:t>The project will support proposals that secure a long-term use for the building that will also provide one or more of the following public benefits:</w:t>
      </w:r>
    </w:p>
    <w:p w14:paraId="4037261F" w14:textId="77777777" w:rsidR="00C5446C" w:rsidRDefault="00C5446C" w:rsidP="00C5446C">
      <w:pPr>
        <w:pStyle w:val="ListParagraph"/>
        <w:numPr>
          <w:ilvl w:val="0"/>
          <w:numId w:val="3"/>
        </w:numPr>
        <w:rPr>
          <w:rFonts w:ascii="Arial" w:hAnsi="Arial" w:cs="Arial"/>
          <w:sz w:val="24"/>
          <w:szCs w:val="24"/>
        </w:rPr>
      </w:pPr>
      <w:r>
        <w:rPr>
          <w:rFonts w:ascii="Arial" w:hAnsi="Arial" w:cs="Arial"/>
          <w:sz w:val="24"/>
          <w:szCs w:val="24"/>
        </w:rPr>
        <w:t>Local needs are met through a community use</w:t>
      </w:r>
    </w:p>
    <w:p w14:paraId="1EBE465C" w14:textId="77777777" w:rsidR="00C5446C" w:rsidRDefault="00C5446C" w:rsidP="00C5446C">
      <w:pPr>
        <w:pStyle w:val="ListParagraph"/>
        <w:numPr>
          <w:ilvl w:val="0"/>
          <w:numId w:val="3"/>
        </w:numPr>
        <w:rPr>
          <w:rFonts w:ascii="Arial" w:hAnsi="Arial" w:cs="Arial"/>
          <w:sz w:val="24"/>
          <w:szCs w:val="24"/>
        </w:rPr>
      </w:pPr>
      <w:r>
        <w:rPr>
          <w:rFonts w:ascii="Arial" w:hAnsi="Arial" w:cs="Arial"/>
          <w:sz w:val="24"/>
          <w:szCs w:val="24"/>
        </w:rPr>
        <w:t>Residential use will assist in meeting the housing supply needs of the local area</w:t>
      </w:r>
    </w:p>
    <w:p w14:paraId="049DFBC3" w14:textId="77777777" w:rsidR="00C5446C" w:rsidRDefault="00C5446C" w:rsidP="00C5446C">
      <w:pPr>
        <w:pStyle w:val="ListParagraph"/>
        <w:numPr>
          <w:ilvl w:val="0"/>
          <w:numId w:val="3"/>
        </w:numPr>
        <w:rPr>
          <w:rFonts w:ascii="Arial" w:hAnsi="Arial" w:cs="Arial"/>
          <w:sz w:val="24"/>
          <w:szCs w:val="24"/>
        </w:rPr>
      </w:pPr>
      <w:r>
        <w:rPr>
          <w:rFonts w:ascii="Arial" w:hAnsi="Arial" w:cs="Arial"/>
          <w:sz w:val="24"/>
          <w:szCs w:val="24"/>
        </w:rPr>
        <w:t>The visual amenity of the local area is enhanced</w:t>
      </w:r>
    </w:p>
    <w:p w14:paraId="3BD00E21" w14:textId="77777777" w:rsidR="00C5446C" w:rsidRDefault="00C5446C" w:rsidP="00C5446C">
      <w:pPr>
        <w:pStyle w:val="ListParagraph"/>
        <w:numPr>
          <w:ilvl w:val="0"/>
          <w:numId w:val="3"/>
        </w:numPr>
        <w:rPr>
          <w:rFonts w:ascii="Arial" w:hAnsi="Arial" w:cs="Arial"/>
          <w:sz w:val="24"/>
          <w:szCs w:val="24"/>
        </w:rPr>
      </w:pPr>
      <w:r>
        <w:rPr>
          <w:rFonts w:ascii="Arial" w:hAnsi="Arial" w:cs="Arial"/>
          <w:sz w:val="24"/>
          <w:szCs w:val="24"/>
        </w:rPr>
        <w:t>The project will contribute to the economic viability of the surrounding area through a new commercial use and/or by supporting local tourism</w:t>
      </w:r>
    </w:p>
    <w:p w14:paraId="37BADADC" w14:textId="77777777" w:rsidR="00C5446C" w:rsidRDefault="00C5446C" w:rsidP="00C5446C">
      <w:pPr>
        <w:pStyle w:val="ListParagraph"/>
        <w:numPr>
          <w:ilvl w:val="0"/>
          <w:numId w:val="3"/>
        </w:numPr>
        <w:rPr>
          <w:rFonts w:ascii="Arial" w:hAnsi="Arial" w:cs="Arial"/>
          <w:sz w:val="24"/>
          <w:szCs w:val="24"/>
        </w:rPr>
      </w:pPr>
      <w:r>
        <w:rPr>
          <w:rFonts w:ascii="Arial" w:hAnsi="Arial" w:cs="Arial"/>
          <w:sz w:val="24"/>
          <w:szCs w:val="24"/>
        </w:rPr>
        <w:t>The project will stimulate further regeneration opportunities within the locality.</w:t>
      </w:r>
    </w:p>
    <w:bookmarkEnd w:id="3"/>
    <w:p w14:paraId="166AFFB8" w14:textId="77777777" w:rsidR="00C5446C" w:rsidRDefault="00C5446C" w:rsidP="00C5446C">
      <w:pPr>
        <w:pStyle w:val="ListParagraph"/>
        <w:numPr>
          <w:ilvl w:val="0"/>
          <w:numId w:val="4"/>
        </w:numPr>
        <w:rPr>
          <w:rFonts w:ascii="Arial" w:hAnsi="Arial" w:cs="Arial"/>
          <w:sz w:val="24"/>
          <w:szCs w:val="24"/>
        </w:rPr>
      </w:pPr>
      <w:r>
        <w:rPr>
          <w:rFonts w:ascii="Arial" w:hAnsi="Arial" w:cs="Arial"/>
          <w:sz w:val="24"/>
          <w:szCs w:val="24"/>
        </w:rPr>
        <w:t>The project will support employment in the conservation industry and promotes the use of the skills needed to care for traditional and historic buildings through employment of suitably qualified/experienced professionals and by providing skills development and training opportunities</w:t>
      </w:r>
    </w:p>
    <w:p w14:paraId="21E0E87F" w14:textId="77777777" w:rsidR="00C5446C" w:rsidRDefault="00C5446C" w:rsidP="00C5446C">
      <w:pPr>
        <w:pStyle w:val="ListParagraph"/>
        <w:numPr>
          <w:ilvl w:val="0"/>
          <w:numId w:val="4"/>
        </w:numPr>
        <w:rPr>
          <w:rFonts w:ascii="Arial" w:hAnsi="Arial" w:cs="Arial"/>
          <w:sz w:val="24"/>
          <w:szCs w:val="24"/>
        </w:rPr>
      </w:pPr>
      <w:r>
        <w:rPr>
          <w:rFonts w:ascii="Arial" w:hAnsi="Arial" w:cs="Arial"/>
          <w:sz w:val="24"/>
          <w:szCs w:val="24"/>
        </w:rPr>
        <w:t xml:space="preserve">The project will enhance access to heritage for all by ensuring the building is made publicly accessible.  In the case of buildings in residential use participation in ‘Open Doors’ should be considered where appropriate. </w:t>
      </w:r>
    </w:p>
    <w:p w14:paraId="4C4421E2" w14:textId="77777777" w:rsidR="00C5446C" w:rsidRDefault="00C5446C" w:rsidP="00C5446C">
      <w:pPr>
        <w:pStyle w:val="ListParagraph"/>
        <w:numPr>
          <w:ilvl w:val="0"/>
          <w:numId w:val="4"/>
        </w:numPr>
        <w:rPr>
          <w:rFonts w:ascii="Arial" w:hAnsi="Arial" w:cs="Arial"/>
          <w:sz w:val="24"/>
          <w:szCs w:val="24"/>
        </w:rPr>
      </w:pPr>
      <w:r>
        <w:rPr>
          <w:rFonts w:ascii="Arial" w:hAnsi="Arial" w:cs="Arial"/>
          <w:sz w:val="24"/>
          <w:szCs w:val="24"/>
        </w:rPr>
        <w:t>The project will ensure that through considered repairs, the listed building is more resilient to the effects of climate change.</w:t>
      </w:r>
    </w:p>
    <w:p w14:paraId="6CD4BB75" w14:textId="77777777" w:rsidR="00C5446C" w:rsidRDefault="00C5446C" w:rsidP="00C5446C">
      <w:pPr>
        <w:pStyle w:val="ListParagraph"/>
        <w:rPr>
          <w:rFonts w:ascii="Arial" w:hAnsi="Arial" w:cs="Arial"/>
          <w:sz w:val="24"/>
          <w:szCs w:val="24"/>
        </w:rPr>
      </w:pPr>
    </w:p>
    <w:p w14:paraId="382867F9" w14:textId="77777777" w:rsidR="00C5446C" w:rsidRPr="00CF4678" w:rsidRDefault="00C5446C" w:rsidP="00C5446C">
      <w:pPr>
        <w:ind w:left="360"/>
        <w:rPr>
          <w:rFonts w:ascii="Arial" w:hAnsi="Arial" w:cs="Arial"/>
          <w:b/>
          <w:bCs/>
          <w:sz w:val="24"/>
          <w:szCs w:val="24"/>
        </w:rPr>
      </w:pPr>
      <w:r w:rsidRPr="00CF4678">
        <w:rPr>
          <w:rFonts w:ascii="Arial" w:hAnsi="Arial" w:cs="Arial"/>
          <w:b/>
          <w:bCs/>
          <w:sz w:val="24"/>
          <w:szCs w:val="24"/>
        </w:rPr>
        <w:t>Please refer to the ‘Priority Criteria for Assessing Expressions of Interest’</w:t>
      </w:r>
      <w:r>
        <w:rPr>
          <w:rFonts w:ascii="Arial" w:hAnsi="Arial" w:cs="Arial"/>
          <w:b/>
          <w:bCs/>
          <w:sz w:val="24"/>
          <w:szCs w:val="24"/>
        </w:rPr>
        <w:t xml:space="preserve"> document</w:t>
      </w:r>
      <w:r w:rsidRPr="00CF4678">
        <w:rPr>
          <w:rFonts w:ascii="Arial" w:hAnsi="Arial" w:cs="Arial"/>
          <w:b/>
          <w:bCs/>
          <w:sz w:val="24"/>
          <w:szCs w:val="24"/>
        </w:rPr>
        <w:t xml:space="preserve"> for further details</w:t>
      </w:r>
      <w:r>
        <w:rPr>
          <w:rFonts w:ascii="Arial" w:hAnsi="Arial" w:cs="Arial"/>
          <w:b/>
          <w:bCs/>
          <w:sz w:val="24"/>
          <w:szCs w:val="24"/>
        </w:rPr>
        <w:t>.</w:t>
      </w:r>
    </w:p>
    <w:p w14:paraId="012987AA" w14:textId="77777777" w:rsidR="00C5446C" w:rsidRPr="00CF4678" w:rsidRDefault="00C5446C" w:rsidP="00C5446C">
      <w:pPr>
        <w:rPr>
          <w:rFonts w:ascii="Arial" w:hAnsi="Arial" w:cs="Arial"/>
          <w:sz w:val="24"/>
          <w:szCs w:val="24"/>
        </w:rPr>
      </w:pPr>
    </w:p>
    <w:p w14:paraId="31462DD2" w14:textId="77777777" w:rsidR="00C5446C" w:rsidRPr="00260772" w:rsidRDefault="00C5446C" w:rsidP="00C5446C">
      <w:pPr>
        <w:rPr>
          <w:rFonts w:ascii="Arial" w:hAnsi="Arial" w:cs="Arial"/>
          <w:b/>
          <w:bCs/>
          <w:sz w:val="24"/>
          <w:szCs w:val="24"/>
        </w:rPr>
      </w:pPr>
    </w:p>
    <w:p w14:paraId="6C589972"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Where can I get help</w:t>
      </w:r>
    </w:p>
    <w:p w14:paraId="1E038CAF" w14:textId="77777777" w:rsidR="00C5446C" w:rsidRDefault="00C5446C" w:rsidP="00C5446C">
      <w:pPr>
        <w:widowControl w:val="0"/>
        <w:spacing w:after="100" w:afterAutospacing="1" w:line="240" w:lineRule="auto"/>
        <w:ind w:left="360"/>
        <w:rPr>
          <w:rFonts w:ascii="Arial" w:hAnsi="Arial" w:cs="Arial"/>
          <w:sz w:val="24"/>
          <w:szCs w:val="24"/>
        </w:rPr>
      </w:pPr>
      <w:r w:rsidRPr="007C4BE4">
        <w:rPr>
          <w:rFonts w:ascii="Arial" w:hAnsi="Arial" w:cs="Arial"/>
          <w:sz w:val="24"/>
          <w:szCs w:val="24"/>
        </w:rPr>
        <w:t xml:space="preserve">If you need any further help or information relating to the </w:t>
      </w:r>
      <w:proofErr w:type="gramStart"/>
      <w:r>
        <w:rPr>
          <w:rFonts w:ascii="Arial" w:hAnsi="Arial" w:cs="Arial"/>
          <w:sz w:val="24"/>
          <w:szCs w:val="24"/>
        </w:rPr>
        <w:t>a</w:t>
      </w:r>
      <w:r w:rsidRPr="007C4BE4">
        <w:rPr>
          <w:rFonts w:ascii="Arial" w:hAnsi="Arial" w:cs="Arial"/>
          <w:sz w:val="24"/>
          <w:szCs w:val="24"/>
        </w:rPr>
        <w:t>pplication</w:t>
      </w:r>
      <w:proofErr w:type="gramEnd"/>
      <w:r w:rsidRPr="007C4BE4">
        <w:rPr>
          <w:rFonts w:ascii="Arial" w:hAnsi="Arial" w:cs="Arial"/>
          <w:sz w:val="24"/>
          <w:szCs w:val="24"/>
        </w:rPr>
        <w:t xml:space="preserve"> you are advised to email the Historic Buildings grants team. </w:t>
      </w:r>
      <w:bookmarkStart w:id="4" w:name="_Hlk109730933"/>
      <w:r w:rsidRPr="007C4BE4">
        <w:rPr>
          <w:rFonts w:ascii="Arial" w:hAnsi="Arial" w:cs="Arial"/>
          <w:sz w:val="24"/>
          <w:szCs w:val="24"/>
        </w:rPr>
        <w:t>Please start the subject of your email with ‘</w:t>
      </w:r>
      <w:r>
        <w:rPr>
          <w:rFonts w:ascii="Arial" w:hAnsi="Arial" w:cs="Arial"/>
          <w:sz w:val="24"/>
          <w:szCs w:val="24"/>
        </w:rPr>
        <w:t>Historic Buildings</w:t>
      </w:r>
      <w:r w:rsidRPr="007C4BE4">
        <w:rPr>
          <w:rFonts w:ascii="Arial" w:hAnsi="Arial" w:cs="Arial"/>
          <w:sz w:val="24"/>
          <w:szCs w:val="24"/>
        </w:rPr>
        <w:t xml:space="preserve"> Grant’ followed by the name</w:t>
      </w:r>
      <w:r>
        <w:rPr>
          <w:rFonts w:ascii="Arial" w:hAnsi="Arial" w:cs="Arial"/>
          <w:sz w:val="24"/>
          <w:szCs w:val="24"/>
        </w:rPr>
        <w:t xml:space="preserve">, </w:t>
      </w:r>
      <w:proofErr w:type="gramStart"/>
      <w:r>
        <w:rPr>
          <w:rFonts w:ascii="Arial" w:hAnsi="Arial" w:cs="Arial"/>
          <w:sz w:val="24"/>
          <w:szCs w:val="24"/>
        </w:rPr>
        <w:t>town</w:t>
      </w:r>
      <w:proofErr w:type="gramEnd"/>
      <w:r>
        <w:rPr>
          <w:rFonts w:ascii="Arial" w:hAnsi="Arial" w:cs="Arial"/>
          <w:sz w:val="24"/>
          <w:szCs w:val="24"/>
        </w:rPr>
        <w:t xml:space="preserve"> and county </w:t>
      </w:r>
      <w:r w:rsidRPr="007C4BE4">
        <w:rPr>
          <w:rFonts w:ascii="Arial" w:hAnsi="Arial" w:cs="Arial"/>
          <w:sz w:val="24"/>
          <w:szCs w:val="24"/>
        </w:rPr>
        <w:t xml:space="preserve">of the listed building, and send to the Cadw Grants Mailbox at </w:t>
      </w:r>
      <w:hyperlink r:id="rId13" w:history="1">
        <w:r w:rsidRPr="007C4BE4">
          <w:rPr>
            <w:rStyle w:val="Hyperlink"/>
            <w:rFonts w:ascii="Arial" w:hAnsi="Arial" w:cs="Arial"/>
            <w:sz w:val="24"/>
            <w:szCs w:val="24"/>
          </w:rPr>
          <w:t>CADWGrantsMailbox@gov.wales</w:t>
        </w:r>
      </w:hyperlink>
      <w:r w:rsidRPr="007C4BE4">
        <w:rPr>
          <w:rStyle w:val="Hyperlink"/>
          <w:rFonts w:ascii="Arial" w:hAnsi="Arial" w:cs="Arial"/>
          <w:sz w:val="24"/>
          <w:szCs w:val="24"/>
        </w:rPr>
        <w:t xml:space="preserve"> </w:t>
      </w:r>
    </w:p>
    <w:bookmarkEnd w:id="4"/>
    <w:p w14:paraId="0938E4C7" w14:textId="77777777" w:rsidR="00C5446C" w:rsidRPr="003B6423" w:rsidRDefault="00C5446C" w:rsidP="00C5446C">
      <w:pPr>
        <w:widowControl w:val="0"/>
        <w:spacing w:after="100" w:afterAutospacing="1" w:line="240" w:lineRule="auto"/>
        <w:ind w:left="360"/>
        <w:rPr>
          <w:rFonts w:ascii="Arial" w:hAnsi="Arial" w:cs="Arial"/>
          <w:sz w:val="24"/>
          <w:szCs w:val="24"/>
        </w:rPr>
      </w:pPr>
    </w:p>
    <w:p w14:paraId="66AD598B" w14:textId="77777777" w:rsidR="00C5446C"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Fraud Protection</w:t>
      </w:r>
    </w:p>
    <w:p w14:paraId="23510CA1" w14:textId="77777777" w:rsidR="00C5446C" w:rsidRPr="00DE7E46" w:rsidRDefault="00C5446C" w:rsidP="00C5446C">
      <w:pPr>
        <w:pStyle w:val="ListParagraph"/>
        <w:rPr>
          <w:rFonts w:ascii="Arial" w:hAnsi="Arial" w:cs="Arial"/>
          <w:b/>
          <w:bCs/>
          <w:sz w:val="24"/>
          <w:szCs w:val="24"/>
        </w:rPr>
      </w:pPr>
    </w:p>
    <w:p w14:paraId="775E3BE0" w14:textId="77777777" w:rsidR="00C5446C" w:rsidRPr="007C4BE4" w:rsidRDefault="00C5446C" w:rsidP="00C5446C">
      <w:pPr>
        <w:spacing w:after="100" w:afterAutospacing="1" w:line="240" w:lineRule="auto"/>
        <w:ind w:left="360"/>
        <w:rPr>
          <w:rFonts w:ascii="Arial" w:hAnsi="Arial" w:cs="Arial"/>
          <w:color w:val="000000"/>
          <w:sz w:val="24"/>
          <w:szCs w:val="24"/>
          <w:lang w:val="en"/>
        </w:rPr>
      </w:pPr>
      <w:r w:rsidRPr="007C4BE4">
        <w:rPr>
          <w:rFonts w:ascii="Arial" w:hAnsi="Arial" w:cs="Arial"/>
          <w:sz w:val="24"/>
          <w:szCs w:val="24"/>
        </w:rPr>
        <w:t xml:space="preserve">You acknowledge that we may share any data you provide to us with fraud prevention agencies and third parties for the purposes of preventing and detecting fraud. Any personal data we collect will be managed in accordance with </w:t>
      </w:r>
      <w:r w:rsidRPr="007C4BE4">
        <w:rPr>
          <w:rFonts w:ascii="Arial" w:hAnsi="Arial" w:cs="Arial"/>
          <w:sz w:val="24"/>
          <w:szCs w:val="24"/>
        </w:rPr>
        <w:lastRenderedPageBreak/>
        <w:t xml:space="preserve">our Privacy Notice which is available to view here </w:t>
      </w:r>
      <w:hyperlink r:id="rId14" w:history="1">
        <w:r w:rsidRPr="007C4BE4">
          <w:rPr>
            <w:rStyle w:val="Hyperlink"/>
            <w:rFonts w:ascii="Arial" w:hAnsi="Arial" w:cs="Arial"/>
            <w:sz w:val="24"/>
            <w:szCs w:val="24"/>
            <w:lang w:val="en"/>
          </w:rPr>
          <w:t>Privacy notice: Welsh Government grants | GOV.WALES</w:t>
        </w:r>
      </w:hyperlink>
    </w:p>
    <w:p w14:paraId="752BF3D6" w14:textId="77777777" w:rsidR="00C5446C" w:rsidRPr="007C4BE4" w:rsidRDefault="00C5446C" w:rsidP="00C5446C">
      <w:pPr>
        <w:spacing w:after="100" w:afterAutospacing="1" w:line="240" w:lineRule="auto"/>
        <w:ind w:left="360"/>
        <w:rPr>
          <w:rFonts w:ascii="Arial" w:hAnsi="Arial" w:cs="Arial"/>
          <w:color w:val="000000" w:themeColor="text1"/>
          <w:sz w:val="24"/>
          <w:szCs w:val="24"/>
          <w:lang w:val="en"/>
        </w:rPr>
      </w:pPr>
      <w:r w:rsidRPr="007C4BE4">
        <w:rPr>
          <w:rFonts w:ascii="Arial" w:hAnsi="Arial" w:cs="Arial"/>
          <w:color w:val="000000" w:themeColor="text1"/>
          <w:sz w:val="24"/>
          <w:szCs w:val="24"/>
          <w:lang w:val="en"/>
        </w:rPr>
        <w:t xml:space="preserve">Under GDPR, we have a legal duty to protect any personal information we collect from you. We collect this information </w:t>
      </w:r>
      <w:proofErr w:type="gramStart"/>
      <w:r w:rsidRPr="007C4BE4">
        <w:rPr>
          <w:rFonts w:ascii="Arial" w:hAnsi="Arial" w:cs="Arial"/>
          <w:color w:val="000000" w:themeColor="text1"/>
          <w:sz w:val="24"/>
          <w:szCs w:val="24"/>
          <w:lang w:val="en"/>
        </w:rPr>
        <w:t>in order to</w:t>
      </w:r>
      <w:proofErr w:type="gramEnd"/>
      <w:r w:rsidRPr="007C4BE4">
        <w:rPr>
          <w:rFonts w:ascii="Arial" w:hAnsi="Arial" w:cs="Arial"/>
          <w:color w:val="000000" w:themeColor="text1"/>
          <w:sz w:val="24"/>
          <w:szCs w:val="24"/>
          <w:lang w:val="en"/>
        </w:rPr>
        <w:t xml:space="preserve"> keep a record of applications received.</w:t>
      </w:r>
    </w:p>
    <w:p w14:paraId="32365580" w14:textId="77777777" w:rsidR="00C5446C" w:rsidRPr="007C4BE4" w:rsidRDefault="00C5446C" w:rsidP="00C5446C">
      <w:pPr>
        <w:spacing w:after="100" w:afterAutospacing="1" w:line="240" w:lineRule="auto"/>
        <w:ind w:left="360"/>
        <w:rPr>
          <w:rFonts w:ascii="Arial" w:hAnsi="Arial" w:cs="Arial"/>
          <w:color w:val="000000" w:themeColor="text1"/>
          <w:sz w:val="24"/>
          <w:szCs w:val="24"/>
        </w:rPr>
      </w:pPr>
      <w:r w:rsidRPr="007C4BE4">
        <w:rPr>
          <w:rFonts w:ascii="Arial" w:hAnsi="Arial" w:cs="Arial"/>
          <w:color w:val="000000" w:themeColor="text1"/>
          <w:sz w:val="24"/>
          <w:szCs w:val="24"/>
          <w:lang w:val="en"/>
        </w:rPr>
        <w:t xml:space="preserve">Where a grant is </w:t>
      </w:r>
      <w:proofErr w:type="gramStart"/>
      <w:r w:rsidRPr="007C4BE4">
        <w:rPr>
          <w:rFonts w:ascii="Arial" w:hAnsi="Arial" w:cs="Arial"/>
          <w:color w:val="000000" w:themeColor="text1"/>
          <w:sz w:val="24"/>
          <w:szCs w:val="24"/>
          <w:lang w:val="en"/>
        </w:rPr>
        <w:t>successful</w:t>
      </w:r>
      <w:proofErr w:type="gramEnd"/>
      <w:r w:rsidRPr="007C4BE4">
        <w:rPr>
          <w:rFonts w:ascii="Arial" w:hAnsi="Arial" w:cs="Arial"/>
          <w:color w:val="000000" w:themeColor="text1"/>
          <w:sz w:val="24"/>
          <w:szCs w:val="24"/>
          <w:lang w:val="en"/>
        </w:rPr>
        <w:t xml:space="preserve"> we will retain your personal information for a maximum of 10 years in order to comply with specific grant conditions.</w:t>
      </w:r>
    </w:p>
    <w:p w14:paraId="697AD39C" w14:textId="77777777" w:rsidR="00C5446C" w:rsidRPr="007C4BE4" w:rsidRDefault="00C5446C" w:rsidP="00C5446C">
      <w:pPr>
        <w:spacing w:after="100" w:afterAutospacing="1" w:line="240" w:lineRule="auto"/>
        <w:ind w:left="360"/>
        <w:rPr>
          <w:rStyle w:val="Hyperlink"/>
          <w:rFonts w:ascii="Arial" w:hAnsi="Arial" w:cs="Arial"/>
          <w:color w:val="000000" w:themeColor="text1"/>
          <w:sz w:val="24"/>
          <w:szCs w:val="24"/>
        </w:rPr>
      </w:pPr>
      <w:r w:rsidRPr="007C4BE4">
        <w:rPr>
          <w:rFonts w:ascii="Arial" w:hAnsi="Arial" w:cs="Arial"/>
          <w:color w:val="000000" w:themeColor="text1"/>
          <w:sz w:val="24"/>
          <w:szCs w:val="24"/>
        </w:rPr>
        <w:t xml:space="preserve">Further details about your rights under GDPR can be found </w:t>
      </w:r>
      <w:hyperlink r:id="rId15" w:history="1">
        <w:r w:rsidRPr="007C4BE4">
          <w:rPr>
            <w:rStyle w:val="Hyperlink"/>
            <w:rFonts w:ascii="Arial" w:hAnsi="Arial" w:cs="Arial"/>
            <w:color w:val="000000" w:themeColor="text1"/>
            <w:sz w:val="24"/>
            <w:szCs w:val="24"/>
          </w:rPr>
          <w:t>here</w:t>
        </w:r>
      </w:hyperlink>
      <w:r w:rsidRPr="007C4BE4">
        <w:rPr>
          <w:rFonts w:ascii="Arial" w:hAnsi="Arial" w:cs="Arial"/>
          <w:color w:val="000000" w:themeColor="text1"/>
          <w:sz w:val="24"/>
          <w:szCs w:val="24"/>
        </w:rPr>
        <w:t xml:space="preserve">, or you can contact </w:t>
      </w:r>
      <w:hyperlink r:id="rId16" w:history="1">
        <w:r w:rsidRPr="007C4BE4">
          <w:rPr>
            <w:rStyle w:val="Hyperlink"/>
            <w:rFonts w:ascii="Arial" w:hAnsi="Arial" w:cs="Arial"/>
            <w:color w:val="000000" w:themeColor="text1"/>
            <w:sz w:val="24"/>
            <w:szCs w:val="24"/>
          </w:rPr>
          <w:t>Data.ProtectionOfficer@gov.wales</w:t>
        </w:r>
      </w:hyperlink>
    </w:p>
    <w:p w14:paraId="2814E5C9" w14:textId="77777777" w:rsidR="00C5446C" w:rsidRPr="00DE7E46" w:rsidRDefault="00C5446C" w:rsidP="00C5446C">
      <w:pPr>
        <w:pStyle w:val="ListParagraph"/>
        <w:rPr>
          <w:rFonts w:ascii="Arial" w:hAnsi="Arial" w:cs="Arial"/>
          <w:b/>
          <w:bCs/>
          <w:sz w:val="24"/>
          <w:szCs w:val="24"/>
        </w:rPr>
      </w:pPr>
    </w:p>
    <w:p w14:paraId="44C008E4" w14:textId="77777777" w:rsidR="00C5446C" w:rsidRPr="00482341" w:rsidRDefault="00C5446C" w:rsidP="00C5446C">
      <w:pPr>
        <w:pStyle w:val="ListParagraph"/>
        <w:numPr>
          <w:ilvl w:val="0"/>
          <w:numId w:val="1"/>
        </w:numPr>
        <w:rPr>
          <w:rFonts w:ascii="Arial" w:hAnsi="Arial" w:cs="Arial"/>
          <w:b/>
          <w:bCs/>
          <w:sz w:val="24"/>
          <w:szCs w:val="24"/>
        </w:rPr>
      </w:pPr>
      <w:r>
        <w:rPr>
          <w:rFonts w:ascii="Arial" w:hAnsi="Arial" w:cs="Arial"/>
          <w:b/>
          <w:bCs/>
          <w:sz w:val="24"/>
          <w:szCs w:val="24"/>
        </w:rPr>
        <w:t>Useful Links</w:t>
      </w:r>
    </w:p>
    <w:p w14:paraId="1621E780" w14:textId="77777777" w:rsidR="00C5446C" w:rsidRDefault="00C5446C" w:rsidP="00C5446C">
      <w:pPr>
        <w:ind w:firstLine="360"/>
        <w:rPr>
          <w:rFonts w:ascii="Arial" w:hAnsi="Arial" w:cs="Arial"/>
          <w:sz w:val="24"/>
          <w:szCs w:val="24"/>
        </w:rPr>
      </w:pPr>
      <w:r>
        <w:rPr>
          <w:rFonts w:ascii="Arial" w:hAnsi="Arial" w:cs="Arial"/>
          <w:i/>
          <w:iCs/>
          <w:sz w:val="24"/>
          <w:szCs w:val="24"/>
        </w:rPr>
        <w:t xml:space="preserve">Managing Listed Buildings at Risk in Wales, </w:t>
      </w:r>
      <w:r>
        <w:rPr>
          <w:rFonts w:ascii="Arial" w:hAnsi="Arial" w:cs="Arial"/>
          <w:sz w:val="24"/>
          <w:szCs w:val="24"/>
        </w:rPr>
        <w:t xml:space="preserve">Welsh Government, Cadw, 2017 </w:t>
      </w:r>
    </w:p>
    <w:p w14:paraId="2DBAD6B8" w14:textId="77777777" w:rsidR="00C5446C" w:rsidRDefault="00C5446C" w:rsidP="00C5446C">
      <w:r>
        <w:rPr>
          <w:rFonts w:ascii="Arial" w:hAnsi="Arial" w:cs="Arial"/>
          <w:sz w:val="24"/>
          <w:szCs w:val="24"/>
        </w:rPr>
        <w:tab/>
      </w:r>
      <w:hyperlink r:id="rId17" w:history="1">
        <w:r>
          <w:rPr>
            <w:rStyle w:val="Hyperlink"/>
          </w:rPr>
          <w:t>20170531Managing Listed Buildings at Risk in Wales 31144 EN.pdf (</w:t>
        </w:r>
        <w:proofErr w:type="spellStart"/>
        <w:proofErr w:type="gramStart"/>
        <w:r>
          <w:rPr>
            <w:rStyle w:val="Hyperlink"/>
          </w:rPr>
          <w:t>gov.wales</w:t>
        </w:r>
        <w:proofErr w:type="spellEnd"/>
        <w:proofErr w:type="gramEnd"/>
        <w:r>
          <w:rPr>
            <w:rStyle w:val="Hyperlink"/>
          </w:rPr>
          <w:t>)</w:t>
        </w:r>
      </w:hyperlink>
    </w:p>
    <w:p w14:paraId="73CC13AD" w14:textId="77777777" w:rsidR="00C5446C" w:rsidRDefault="00C5446C" w:rsidP="00C5446C">
      <w:pPr>
        <w:rPr>
          <w:rFonts w:ascii="Arial" w:hAnsi="Arial" w:cs="Arial"/>
          <w:sz w:val="24"/>
          <w:szCs w:val="24"/>
        </w:rPr>
      </w:pPr>
    </w:p>
    <w:p w14:paraId="771BD4F2" w14:textId="77777777" w:rsidR="00C5446C" w:rsidRDefault="00C5446C" w:rsidP="00C5446C">
      <w:pPr>
        <w:ind w:left="360"/>
        <w:rPr>
          <w:rFonts w:ascii="Arial" w:hAnsi="Arial" w:cs="Arial"/>
          <w:sz w:val="24"/>
          <w:szCs w:val="24"/>
        </w:rPr>
      </w:pPr>
      <w:r>
        <w:rPr>
          <w:rFonts w:ascii="Arial" w:hAnsi="Arial" w:cs="Arial"/>
          <w:i/>
          <w:iCs/>
          <w:sz w:val="24"/>
          <w:szCs w:val="24"/>
        </w:rPr>
        <w:t xml:space="preserve">Conservation Principles for the Sustainable Management of the Historic Environment in Wales, </w:t>
      </w:r>
      <w:r>
        <w:rPr>
          <w:rFonts w:ascii="Arial" w:hAnsi="Arial" w:cs="Arial"/>
          <w:sz w:val="24"/>
          <w:szCs w:val="24"/>
        </w:rPr>
        <w:t>Cadw, Welsh Assembly Government, Cadw, 2011</w:t>
      </w:r>
    </w:p>
    <w:p w14:paraId="01C546EC" w14:textId="77777777" w:rsidR="00C5446C" w:rsidRDefault="00C5446C" w:rsidP="00C5446C">
      <w:r>
        <w:rPr>
          <w:rFonts w:ascii="Arial" w:hAnsi="Arial" w:cs="Arial"/>
          <w:sz w:val="24"/>
          <w:szCs w:val="24"/>
        </w:rPr>
        <w:tab/>
      </w:r>
      <w:hyperlink r:id="rId18" w:history="1">
        <w:r>
          <w:rPr>
            <w:rStyle w:val="Hyperlink"/>
          </w:rPr>
          <w:t>Conservation Principles Doc ENG (</w:t>
        </w:r>
        <w:proofErr w:type="spellStart"/>
        <w:proofErr w:type="gramStart"/>
        <w:r>
          <w:rPr>
            <w:rStyle w:val="Hyperlink"/>
          </w:rPr>
          <w:t>gov.wales</w:t>
        </w:r>
        <w:proofErr w:type="spellEnd"/>
        <w:proofErr w:type="gramEnd"/>
        <w:r>
          <w:rPr>
            <w:rStyle w:val="Hyperlink"/>
          </w:rPr>
          <w:t>)</w:t>
        </w:r>
      </w:hyperlink>
    </w:p>
    <w:p w14:paraId="083E7AB8" w14:textId="77777777" w:rsidR="00C5446C" w:rsidRDefault="00C5446C" w:rsidP="00C5446C">
      <w:pPr>
        <w:rPr>
          <w:rFonts w:ascii="Arial" w:hAnsi="Arial" w:cs="Arial"/>
          <w:sz w:val="24"/>
          <w:szCs w:val="24"/>
        </w:rPr>
      </w:pPr>
    </w:p>
    <w:p w14:paraId="5FF6940D" w14:textId="77777777" w:rsidR="00C5446C" w:rsidRDefault="00C5446C" w:rsidP="00C5446C">
      <w:pPr>
        <w:ind w:firstLine="360"/>
        <w:rPr>
          <w:rFonts w:ascii="Arial" w:hAnsi="Arial" w:cs="Arial"/>
          <w:sz w:val="24"/>
          <w:szCs w:val="24"/>
        </w:rPr>
      </w:pPr>
      <w:r>
        <w:rPr>
          <w:rFonts w:ascii="Arial" w:hAnsi="Arial" w:cs="Arial"/>
          <w:i/>
          <w:iCs/>
          <w:sz w:val="24"/>
          <w:szCs w:val="24"/>
        </w:rPr>
        <w:t xml:space="preserve">Managing Change to Listed Buildings in Wales, </w:t>
      </w:r>
      <w:r>
        <w:rPr>
          <w:rFonts w:ascii="Arial" w:hAnsi="Arial" w:cs="Arial"/>
          <w:sz w:val="24"/>
          <w:szCs w:val="24"/>
        </w:rPr>
        <w:t>Welsh Government, Cadw, 2017</w:t>
      </w:r>
    </w:p>
    <w:p w14:paraId="119A91D4" w14:textId="77777777" w:rsidR="00C5446C" w:rsidRDefault="00000000" w:rsidP="00C5446C">
      <w:pPr>
        <w:ind w:firstLine="360"/>
        <w:rPr>
          <w:rFonts w:ascii="Arial" w:hAnsi="Arial" w:cs="Arial"/>
          <w:sz w:val="24"/>
          <w:szCs w:val="24"/>
        </w:rPr>
      </w:pPr>
      <w:hyperlink r:id="rId19" w:history="1">
        <w:r w:rsidR="00C5446C">
          <w:rPr>
            <w:rStyle w:val="Hyperlink"/>
          </w:rPr>
          <w:t>Managing Change in World heritage Sites in Wales (</w:t>
        </w:r>
        <w:proofErr w:type="spellStart"/>
        <w:proofErr w:type="gramStart"/>
        <w:r w:rsidR="00C5446C">
          <w:rPr>
            <w:rStyle w:val="Hyperlink"/>
          </w:rPr>
          <w:t>gov.wales</w:t>
        </w:r>
        <w:proofErr w:type="spellEnd"/>
        <w:proofErr w:type="gramEnd"/>
        <w:r w:rsidR="00C5446C">
          <w:rPr>
            <w:rStyle w:val="Hyperlink"/>
          </w:rPr>
          <w:t>)</w:t>
        </w:r>
      </w:hyperlink>
    </w:p>
    <w:p w14:paraId="71D937C5" w14:textId="77777777" w:rsidR="00C5446C" w:rsidRDefault="00C5446C" w:rsidP="00C5446C">
      <w:pPr>
        <w:rPr>
          <w:rFonts w:ascii="Arial" w:hAnsi="Arial" w:cs="Arial"/>
          <w:sz w:val="24"/>
          <w:szCs w:val="24"/>
        </w:rPr>
      </w:pPr>
    </w:p>
    <w:p w14:paraId="353D84E4" w14:textId="77777777" w:rsidR="00C5446C" w:rsidRDefault="00C5446C" w:rsidP="00C5446C">
      <w:pPr>
        <w:rPr>
          <w:rFonts w:ascii="Arial" w:hAnsi="Arial" w:cs="Arial"/>
          <w:sz w:val="24"/>
          <w:szCs w:val="24"/>
        </w:rPr>
      </w:pPr>
      <w:r>
        <w:rPr>
          <w:rFonts w:ascii="Arial" w:hAnsi="Arial" w:cs="Arial"/>
          <w:sz w:val="24"/>
          <w:szCs w:val="24"/>
        </w:rPr>
        <w:br w:type="page"/>
      </w:r>
    </w:p>
    <w:p w14:paraId="188A661C" w14:textId="77777777" w:rsidR="00C5446C" w:rsidRDefault="00C5446C"/>
    <w:sectPr w:rsidR="00C54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569"/>
    <w:multiLevelType w:val="hybridMultilevel"/>
    <w:tmpl w:val="311EA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DF1FF7"/>
    <w:multiLevelType w:val="hybridMultilevel"/>
    <w:tmpl w:val="49B4D7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943FA3"/>
    <w:multiLevelType w:val="hybridMultilevel"/>
    <w:tmpl w:val="46661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7C7E72"/>
    <w:multiLevelType w:val="hybridMultilevel"/>
    <w:tmpl w:val="5B38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B1CDD"/>
    <w:multiLevelType w:val="hybridMultilevel"/>
    <w:tmpl w:val="1C1CB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E10A0F"/>
    <w:multiLevelType w:val="hybridMultilevel"/>
    <w:tmpl w:val="3D2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94471"/>
    <w:multiLevelType w:val="hybridMultilevel"/>
    <w:tmpl w:val="AA86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A73A9"/>
    <w:multiLevelType w:val="hybridMultilevel"/>
    <w:tmpl w:val="E82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541A4"/>
    <w:multiLevelType w:val="hybridMultilevel"/>
    <w:tmpl w:val="D228CD22"/>
    <w:lvl w:ilvl="0" w:tplc="806EA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37964"/>
    <w:multiLevelType w:val="hybridMultilevel"/>
    <w:tmpl w:val="7DF0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146272">
    <w:abstractNumId w:val="8"/>
  </w:num>
  <w:num w:numId="2" w16cid:durableId="2012953615">
    <w:abstractNumId w:val="3"/>
  </w:num>
  <w:num w:numId="3" w16cid:durableId="952057845">
    <w:abstractNumId w:val="1"/>
  </w:num>
  <w:num w:numId="4" w16cid:durableId="1817187944">
    <w:abstractNumId w:val="7"/>
  </w:num>
  <w:num w:numId="5" w16cid:durableId="1075593414">
    <w:abstractNumId w:val="9"/>
  </w:num>
  <w:num w:numId="6" w16cid:durableId="578055159">
    <w:abstractNumId w:val="2"/>
  </w:num>
  <w:num w:numId="7" w16cid:durableId="608318994">
    <w:abstractNumId w:val="5"/>
  </w:num>
  <w:num w:numId="8" w16cid:durableId="289940963">
    <w:abstractNumId w:val="6"/>
  </w:num>
  <w:num w:numId="9" w16cid:durableId="742725218">
    <w:abstractNumId w:val="4"/>
  </w:num>
  <w:num w:numId="10" w16cid:durableId="152748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6C"/>
    <w:rsid w:val="00A03D6B"/>
    <w:rsid w:val="00C5446C"/>
    <w:rsid w:val="00FB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7A86"/>
  <w15:chartTrackingRefBased/>
  <w15:docId w15:val="{0DD94328-817C-457A-B194-BCD09B16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No Spacing1,List Paragraph Char Char Char,Indicator Text,Colorful List - Accent 11,Numbered Para 1,Bullet 1,Bullet Points,MAIN CONTENT,List Paragraph2,Normal numbered,OBC Bullet,List Paragraph12,Bullet Style,List Paragraph1"/>
    <w:basedOn w:val="Normal"/>
    <w:link w:val="ListParagraphChar"/>
    <w:uiPriority w:val="34"/>
    <w:qFormat/>
    <w:rsid w:val="00C5446C"/>
    <w:pPr>
      <w:ind w:left="720"/>
      <w:contextualSpacing/>
    </w:pPr>
  </w:style>
  <w:style w:type="character" w:customStyle="1" w:styleId="ListParagraphChar">
    <w:name w:val="List Paragraph Char"/>
    <w:aliases w:val="Bullets Char,Dot pt Char,No Spacing1 Char,List Paragraph Char Char Char Char,Indicator Text Char,Colorful List - Accent 11 Char,Numbered Para 1 Char,Bullet 1 Char,Bullet Points Char,MAIN CONTENT Char,List Paragraph2 Char"/>
    <w:basedOn w:val="DefaultParagraphFont"/>
    <w:link w:val="ListParagraph"/>
    <w:uiPriority w:val="34"/>
    <w:locked/>
    <w:rsid w:val="00C5446C"/>
  </w:style>
  <w:style w:type="character" w:styleId="Hyperlink">
    <w:name w:val="Hyperlink"/>
    <w:basedOn w:val="DefaultParagraphFont"/>
    <w:uiPriority w:val="99"/>
    <w:unhideWhenUsed/>
    <w:rsid w:val="00C5446C"/>
    <w:rPr>
      <w:color w:val="0563C1" w:themeColor="hyperlink"/>
      <w:u w:val="single"/>
    </w:rPr>
  </w:style>
  <w:style w:type="table" w:styleId="TableGrid">
    <w:name w:val="Table Grid"/>
    <w:basedOn w:val="TableNormal"/>
    <w:uiPriority w:val="39"/>
    <w:rsid w:val="00C5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
    <w:name w:val="hidden"/>
    <w:basedOn w:val="DefaultParagraphFont"/>
    <w:rsid w:val="00C5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ias.org.uk/for-the-public/conservation" TargetMode="External" Id="rId8" /><Relationship Type="http://schemas.openxmlformats.org/officeDocument/2006/relationships/hyperlink" Target="mailto:CADWGrantsMailbox@gov.wales" TargetMode="External" Id="rId13" /><Relationship Type="http://schemas.openxmlformats.org/officeDocument/2006/relationships/hyperlink" Target="https://cadw.gov.wales/sites/default/files/2019-05/Conservation_Principles%20for%20the%20sustainable%20managment%20fo%20the%20historic%20environment%20of%20Wales.pdf"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hyperlink" Target="http://www.aabc-register.co.uk/" TargetMode="External" Id="rId7" /><Relationship Type="http://schemas.openxmlformats.org/officeDocument/2006/relationships/hyperlink" Target="https://ciat.org.uk/find-a-practice/find-an-accredited-conservationist.html" TargetMode="External" Id="rId12" /><Relationship Type="http://schemas.openxmlformats.org/officeDocument/2006/relationships/hyperlink" Target="https://cadw.gov.wales/sites/default/files/2019-05/20170531Managing%20Listed%20Buildings%20at%20Risk%20in%20Wales%2031144%20EN.pdf" TargetMode="External" Id="rId17" /><Relationship Type="http://schemas.openxmlformats.org/officeDocument/2006/relationships/numbering" Target="numbering.xml" Id="rId2" /><Relationship Type="http://schemas.openxmlformats.org/officeDocument/2006/relationships/hyperlink" Target="mailto:Data.ProtectionOfficer@gov.wales" TargetMode="External" Id="rId16" /><Relationship Type="http://schemas.openxmlformats.org/officeDocument/2006/relationships/fontTable" Target="fontTable.xml" Id="rId20" /><Relationship Type="http://schemas.openxmlformats.org/officeDocument/2006/relationships/image" Target="media/image1.png" Id="rId6" /><Relationship Type="http://schemas.openxmlformats.org/officeDocument/2006/relationships/hyperlink" Target="https://www.ciob.org/Your-Career/ciob-building-conservation-certification-scheme" TargetMode="External" Id="rId11" /><Relationship Type="http://schemas.openxmlformats.org/officeDocument/2006/relationships/webSettings" Target="webSettings.xml" Id="rId5" /><Relationship Type="http://schemas.openxmlformats.org/officeDocument/2006/relationships/hyperlink" Target="https://ico.org.uk/your-data-matters/" TargetMode="External" Id="rId15" /><Relationship Type="http://schemas.openxmlformats.org/officeDocument/2006/relationships/hyperlink" Target="http://www.rics.org/uk/join/member-accreditations/building-conservation-accreditation/" TargetMode="External" Id="rId10" /><Relationship Type="http://schemas.openxmlformats.org/officeDocument/2006/relationships/hyperlink" Target="https://cadw.gov.wales/sites/default/files/2019-05/20170531Managing%20Change%20to%20Listed%20Buildings%20in%20Wales%2024303%20EN.pdf" TargetMode="External" Id="rId19" /><Relationship Type="http://schemas.openxmlformats.org/officeDocument/2006/relationships/settings" Target="settings.xml" Id="rId4" /><Relationship Type="http://schemas.openxmlformats.org/officeDocument/2006/relationships/hyperlink" Target="https://www.architecture.com/knowledge-and-resources/resources-landing-page/find-a-conservation-architect" TargetMode="External" Id="rId9" /><Relationship Type="http://schemas.openxmlformats.org/officeDocument/2006/relationships/hyperlink" Target="https://eur01.safelinks.protection.outlook.com/?url=https%3A%2F%2Fgov.wales%2Fprivacy-notice-welsh-government-grants&amp;data=04%7C01%7CAnne.Thomas%40gov.wales%7C2bec6069d3134fd846ad08d96251ccbe%7Ca2cc36c592804ae78887d06dab89216b%7C0%7C0%7C637648925722619803%7CUnknown%7CTWFpbGZsb3d8eyJWIjoiMC4wLjAwMDAiLCJQIjoiV2luMzIiLCJBTiI6Ik1haWwiLCJXVCI6Mn0%3D%7C1000&amp;sdata=CfMRpofXwsqMXWIpI%2Bwz%2BSlc24HJtLrd0JFJcQcOJ5k%3D&amp;reserved=0" TargetMode="External" Id="rId14" /><Relationship Type="http://schemas.openxmlformats.org/officeDocument/2006/relationships/customXml" Target="/customXML/item2.xml" Id="R9efed37000594a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A42591894</value>
    </field>
    <field name="Objective-Title">
      <value order="0">006. Historic Buildings Grant EOI Guidance Document 24-10-22</value>
    </field>
    <field name="Objective-Description">
      <value order="0"/>
    </field>
    <field name="Objective-CreationStamp">
      <value order="0">2022-10-24T09:43:30Z</value>
    </field>
    <field name="Objective-IsApproved">
      <value order="0">false</value>
    </field>
    <field name="Objective-IsPublished">
      <value order="0">true</value>
    </field>
    <field name="Objective-DatePublished">
      <value order="0">2022-10-31T11:25:44Z</value>
    </field>
    <field name="Objective-ModificationStamp">
      <value order="0">2022-10-31T11:25:44Z</value>
    </field>
    <field name="Objective-Owner">
      <value order="0">Irwin, Anna (ETC - CST - Cadw - Historic Environment)</value>
    </field>
    <field name="Objective-Path">
      <value order="0">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alue>
    </field>
    <field name="Objective-Parent">
      <value order="0">002 - Final versions of Application forms &amp; Guidance</value>
    </field>
    <field name="Objective-State">
      <value order="0">Published</value>
    </field>
    <field name="Objective-VersionId">
      <value order="0">vA81589202</value>
    </field>
    <field name="Objective-Version">
      <value order="0">4.0</value>
    </field>
    <field name="Objective-VersionNumber">
      <value order="0">5</value>
    </field>
    <field name="Objective-VersionComment">
      <value order="0"/>
    </field>
    <field name="Objective-FileNumber">
      <value order="0">qA1547325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8348</Characters>
  <Application>Microsoft Office Word</Application>
  <DocSecurity>0</DocSecurity>
  <Lines>69</Lines>
  <Paragraphs>19</Paragraphs>
  <ScaleCrop>false</ScaleCrop>
  <Company>Welsh Government</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Anna (ETC - CST - Cadw - Historic Environment)</dc:creator>
  <cp:keywords/>
  <dc:description/>
  <cp:lastModifiedBy>Irwin, Anna (ETC - CST - Cadw - Historic Environment)</cp:lastModifiedBy>
  <cp:revision>4</cp:revision>
  <dcterms:created xsi:type="dcterms:W3CDTF">2022-10-24T08:42:00Z</dcterms:created>
  <dcterms:modified xsi:type="dcterms:W3CDTF">2022-10-31T11:25:00Z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A42591894</vt:lpwstr>
  </property>
  <property fmtid="{D5CDD505-2E9C-101B-9397-08002B2CF9AE}" pid="4" name="Objective-Title">
    <vt:lpwstr>006. Historic Buildings Grant EOI Guidance Document 24-10-22</vt:lpwstr>
  </property>
  <property fmtid="{D5CDD505-2E9C-101B-9397-08002B2CF9AE}" pid="5" name="Objective-Description">
    <vt:lpwstr/>
  </property>
  <property fmtid="{D5CDD505-2E9C-101B-9397-08002B2CF9AE}" pid="6" name="Objective-CreationStamp">
    <vt:filetime>2022-10-24T09:43:38Z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2022-10-31T11:25:44Z</vt:filetime>
  </property>
  <property fmtid="{D5CDD505-2E9C-101B-9397-08002B2CF9AE}" pid="10" name="Objective-ModificationStamp">
    <vt:filetime>2022-10-31T11:25:44Z</vt:filetime>
  </property>
  <property fmtid="{D5CDD505-2E9C-101B-9397-08002B2CF9AE}" pid="11" name="Objective-Owner">
    <vt:lpwstr>Irwin, Anna (ETC - CST - Cadw - Historic Environment)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t:lpwstr>
  </property>
  <property fmtid="{D5CDD505-2E9C-101B-9397-08002B2CF9AE}" pid="13" name="Objective-Parent">
    <vt:lpwstr>002 - Final versions of Application forms &amp; Guidance</vt:lpwstr>
  </property>
  <property fmtid="{D5CDD505-2E9C-101B-9397-08002B2CF9AE}" pid="14" name="Objective-State">
    <vt:lpwstr>Published</vt:lpwstr>
  </property>
  <property fmtid="{D5CDD505-2E9C-101B-9397-08002B2CF9AE}" pid="15" name="Objective-VersionId">
    <vt:lpwstr>vA81589202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